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B430" w14:textId="2D77B613" w:rsidR="0073076A" w:rsidRPr="002A0E96" w:rsidRDefault="0073076A" w:rsidP="0073076A">
      <w:pPr>
        <w:jc w:val="center"/>
        <w:rPr>
          <w:rFonts w:ascii="Times New Roman" w:hAnsi="Times New Roman" w:cs="Times New Roman"/>
          <w:b/>
          <w:bCs/>
          <w:sz w:val="32"/>
          <w:szCs w:val="32"/>
        </w:rPr>
      </w:pPr>
      <w:r>
        <w:rPr>
          <w:rFonts w:ascii="Times New Roman" w:hAnsi="Times New Roman" w:cs="Times New Roman"/>
          <w:b/>
          <w:bCs/>
          <w:sz w:val="32"/>
          <w:szCs w:val="32"/>
        </w:rPr>
        <w:t>POL 180</w:t>
      </w:r>
      <w:r w:rsidR="00721BBD">
        <w:rPr>
          <w:rFonts w:ascii="Times New Roman" w:hAnsi="Times New Roman" w:cs="Times New Roman"/>
          <w:b/>
          <w:bCs/>
          <w:sz w:val="32"/>
          <w:szCs w:val="32"/>
        </w:rPr>
        <w:t xml:space="preserve"> </w:t>
      </w:r>
      <w:r w:rsidR="00A34A34">
        <w:rPr>
          <w:rFonts w:ascii="Times New Roman" w:hAnsi="Times New Roman" w:cs="Times New Roman"/>
          <w:b/>
          <w:bCs/>
          <w:sz w:val="32"/>
          <w:szCs w:val="32"/>
        </w:rPr>
        <w:t>Sections A and B</w:t>
      </w:r>
    </w:p>
    <w:p w14:paraId="016B80BD" w14:textId="4C408F67" w:rsidR="0073076A" w:rsidRPr="002A0E96" w:rsidRDefault="0073076A" w:rsidP="0073076A">
      <w:pPr>
        <w:pStyle w:val="Heading2"/>
        <w:rPr>
          <w:szCs w:val="32"/>
        </w:rPr>
      </w:pPr>
      <w:r>
        <w:rPr>
          <w:szCs w:val="32"/>
        </w:rPr>
        <w:t>Intro</w:t>
      </w:r>
      <w:r w:rsidR="00F065C1">
        <w:rPr>
          <w:szCs w:val="32"/>
        </w:rPr>
        <w:t>duction</w:t>
      </w:r>
      <w:r>
        <w:rPr>
          <w:szCs w:val="32"/>
        </w:rPr>
        <w:t xml:space="preserve"> to Policy Analysis</w:t>
      </w:r>
      <w:r w:rsidR="00721BBD">
        <w:rPr>
          <w:szCs w:val="32"/>
        </w:rPr>
        <w:t xml:space="preserve"> </w:t>
      </w:r>
    </w:p>
    <w:p w14:paraId="14368A56" w14:textId="1F752B35" w:rsidR="0073076A" w:rsidRPr="002A0E96" w:rsidRDefault="0073076A" w:rsidP="0073076A">
      <w:pPr>
        <w:pStyle w:val="Heading2"/>
        <w:rPr>
          <w:szCs w:val="32"/>
        </w:rPr>
      </w:pPr>
      <w:r w:rsidRPr="00483FC0">
        <w:rPr>
          <w:szCs w:val="32"/>
          <w:highlight w:val="yellow"/>
        </w:rPr>
        <w:t xml:space="preserve">Syllabus </w:t>
      </w:r>
      <w:r w:rsidR="005203E8">
        <w:rPr>
          <w:szCs w:val="32"/>
          <w:highlight w:val="yellow"/>
        </w:rPr>
        <w:t>6</w:t>
      </w:r>
      <w:r w:rsidR="00942285" w:rsidRPr="00483FC0">
        <w:rPr>
          <w:szCs w:val="32"/>
          <w:highlight w:val="yellow"/>
        </w:rPr>
        <w:t xml:space="preserve">.0 </w:t>
      </w:r>
      <w:r w:rsidR="00942285" w:rsidRPr="00A34A34">
        <w:rPr>
          <w:szCs w:val="32"/>
          <w:highlight w:val="yellow"/>
        </w:rPr>
        <w:t xml:space="preserve">revised </w:t>
      </w:r>
      <w:r w:rsidR="005203E8">
        <w:rPr>
          <w:szCs w:val="32"/>
          <w:highlight w:val="yellow"/>
        </w:rPr>
        <w:t>Nov 4</w:t>
      </w:r>
    </w:p>
    <w:p w14:paraId="0B65B726" w14:textId="125E2CB0" w:rsidR="0073076A" w:rsidRDefault="0073076A" w:rsidP="0073076A">
      <w:pPr>
        <w:pStyle w:val="Heading2"/>
        <w:rPr>
          <w:szCs w:val="32"/>
          <w:lang w:val="de-DE"/>
        </w:rPr>
      </w:pPr>
      <w:r>
        <w:rPr>
          <w:szCs w:val="32"/>
          <w:lang w:val="de-DE"/>
        </w:rPr>
        <w:t>Fall Semester 20</w:t>
      </w:r>
      <w:r w:rsidR="00721BBD">
        <w:rPr>
          <w:szCs w:val="32"/>
          <w:lang w:val="de-DE"/>
        </w:rPr>
        <w:t>21</w:t>
      </w:r>
      <w:r w:rsidR="00C44A0E">
        <w:rPr>
          <w:szCs w:val="32"/>
          <w:lang w:val="de-DE"/>
        </w:rPr>
        <w:t xml:space="preserve"> </w:t>
      </w:r>
    </w:p>
    <w:p w14:paraId="41E51A21" w14:textId="71D94340" w:rsidR="00942285" w:rsidRPr="00942285" w:rsidRDefault="00942285" w:rsidP="00942285">
      <w:pPr>
        <w:rPr>
          <w:lang w:val="de-DE"/>
        </w:rPr>
      </w:pPr>
    </w:p>
    <w:p w14:paraId="582FEABB" w14:textId="77777777" w:rsidR="0073076A" w:rsidRPr="002A0E96" w:rsidRDefault="0073076A" w:rsidP="0073076A">
      <w:pPr>
        <w:rPr>
          <w:rFonts w:ascii="Times New Roman" w:hAnsi="Times New Roman" w:cs="Times New Roman"/>
          <w:sz w:val="24"/>
          <w:szCs w:val="24"/>
          <w:lang w:val="de-DE"/>
        </w:rPr>
      </w:pPr>
    </w:p>
    <w:p w14:paraId="414CF9CA" w14:textId="7B22A77B" w:rsidR="0073076A" w:rsidRPr="002A0E96" w:rsidRDefault="0073076A" w:rsidP="0073076A">
      <w:pPr>
        <w:rPr>
          <w:rFonts w:ascii="Times New Roman" w:hAnsi="Times New Roman" w:cs="Times New Roman"/>
          <w:sz w:val="24"/>
          <w:szCs w:val="24"/>
          <w:lang w:val="de-DE"/>
        </w:rPr>
      </w:pPr>
      <w:r w:rsidRPr="002A0E96">
        <w:rPr>
          <w:rFonts w:ascii="Times New Roman" w:hAnsi="Times New Roman" w:cs="Times New Roman"/>
          <w:sz w:val="24"/>
          <w:szCs w:val="24"/>
          <w:lang w:val="de-DE"/>
        </w:rPr>
        <w:t>Dr.</w:t>
      </w:r>
      <w:r>
        <w:rPr>
          <w:rFonts w:ascii="Times New Roman" w:hAnsi="Times New Roman" w:cs="Times New Roman"/>
          <w:sz w:val="24"/>
          <w:szCs w:val="24"/>
          <w:lang w:val="de-DE"/>
        </w:rPr>
        <w:t xml:space="preserve"> Ken Menkhaus</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Chambers </w:t>
      </w:r>
      <w:r w:rsidR="0024035B">
        <w:rPr>
          <w:rFonts w:ascii="Times New Roman" w:hAnsi="Times New Roman" w:cs="Times New Roman"/>
          <w:sz w:val="24"/>
          <w:szCs w:val="24"/>
          <w:lang w:val="de-DE"/>
        </w:rPr>
        <w:t>10</w:t>
      </w:r>
      <w:r w:rsidR="00721BBD">
        <w:rPr>
          <w:rFonts w:ascii="Times New Roman" w:hAnsi="Times New Roman" w:cs="Times New Roman"/>
          <w:sz w:val="24"/>
          <w:szCs w:val="24"/>
          <w:lang w:val="de-DE"/>
        </w:rPr>
        <w:t>03</w:t>
      </w:r>
    </w:p>
    <w:p w14:paraId="4117811E" w14:textId="1D3A3051" w:rsidR="0073076A" w:rsidRPr="002A0E96" w:rsidRDefault="0073076A" w:rsidP="0073076A">
      <w:pPr>
        <w:rPr>
          <w:rFonts w:ascii="Times New Roman" w:hAnsi="Times New Roman" w:cs="Times New Roman"/>
          <w:sz w:val="24"/>
          <w:szCs w:val="24"/>
        </w:rPr>
      </w:pPr>
      <w:r>
        <w:rPr>
          <w:rFonts w:ascii="Times New Roman" w:hAnsi="Times New Roman" w:cs="Times New Roman"/>
          <w:sz w:val="24"/>
          <w:szCs w:val="24"/>
        </w:rPr>
        <w:t>Davidson College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7160">
        <w:rPr>
          <w:rFonts w:ascii="Times New Roman" w:hAnsi="Times New Roman" w:cs="Times New Roman"/>
          <w:sz w:val="24"/>
          <w:szCs w:val="24"/>
        </w:rPr>
        <w:t xml:space="preserve">M-W-F </w:t>
      </w:r>
      <w:r w:rsidR="004E0CD5">
        <w:rPr>
          <w:rFonts w:ascii="Times New Roman" w:hAnsi="Times New Roman" w:cs="Times New Roman"/>
          <w:sz w:val="24"/>
          <w:szCs w:val="24"/>
        </w:rPr>
        <w:t xml:space="preserve"> </w:t>
      </w:r>
    </w:p>
    <w:p w14:paraId="3DC1215C" w14:textId="77777777" w:rsidR="0073076A" w:rsidRPr="002A0E96" w:rsidRDefault="0073076A" w:rsidP="0073076A">
      <w:pPr>
        <w:rPr>
          <w:rFonts w:ascii="Times New Roman" w:hAnsi="Times New Roman" w:cs="Times New Roman"/>
          <w:sz w:val="24"/>
          <w:szCs w:val="24"/>
        </w:rPr>
      </w:pPr>
      <w:r>
        <w:rPr>
          <w:rFonts w:ascii="Times New Roman" w:hAnsi="Times New Roman" w:cs="Times New Roman"/>
          <w:sz w:val="24"/>
          <w:szCs w:val="24"/>
        </w:rPr>
        <w:t>Office: Chambers 2027</w:t>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r>
      <w:r w:rsidRPr="002A0E96">
        <w:rPr>
          <w:rFonts w:ascii="Times New Roman" w:hAnsi="Times New Roman" w:cs="Times New Roman"/>
          <w:sz w:val="24"/>
          <w:szCs w:val="24"/>
        </w:rPr>
        <w:tab/>
        <w:t xml:space="preserve"> </w:t>
      </w:r>
    </w:p>
    <w:p w14:paraId="35298882" w14:textId="77777777" w:rsidR="0073076A" w:rsidRPr="002A0E96"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(704) 894-2291</w:t>
      </w:r>
      <w:r w:rsidRPr="002A0E96">
        <w:rPr>
          <w:rFonts w:ascii="Times New Roman" w:hAnsi="Times New Roman" w:cs="Times New Roman"/>
          <w:sz w:val="24"/>
          <w:szCs w:val="24"/>
        </w:rPr>
        <w:tab/>
      </w:r>
    </w:p>
    <w:p w14:paraId="1566C503" w14:textId="66EF9425" w:rsidR="0073076A" w:rsidRDefault="005203E8" w:rsidP="0073076A">
      <w:pPr>
        <w:rPr>
          <w:rStyle w:val="Hyperlink"/>
          <w:rFonts w:ascii="Times New Roman" w:hAnsi="Times New Roman" w:cs="Times New Roman"/>
          <w:sz w:val="24"/>
          <w:szCs w:val="24"/>
        </w:rPr>
      </w:pPr>
      <w:hyperlink r:id="rId5" w:history="1">
        <w:r w:rsidR="00607E8D" w:rsidRPr="00627892">
          <w:rPr>
            <w:rStyle w:val="Hyperlink"/>
            <w:rFonts w:ascii="Times New Roman" w:hAnsi="Times New Roman" w:cs="Times New Roman"/>
            <w:sz w:val="24"/>
            <w:szCs w:val="24"/>
          </w:rPr>
          <w:t>kemenkhaus@davidson.edu</w:t>
        </w:r>
      </w:hyperlink>
    </w:p>
    <w:p w14:paraId="10133AAB" w14:textId="77777777" w:rsidR="00B16976" w:rsidRDefault="00B16976" w:rsidP="0073076A">
      <w:pPr>
        <w:rPr>
          <w:rFonts w:ascii="Times New Roman" w:hAnsi="Times New Roman" w:cs="Times New Roman"/>
          <w:sz w:val="24"/>
          <w:szCs w:val="24"/>
        </w:rPr>
      </w:pPr>
    </w:p>
    <w:p w14:paraId="22C7B887" w14:textId="1D14D2D6" w:rsidR="00E712FF" w:rsidRDefault="00F065C1" w:rsidP="0073076A">
      <w:pPr>
        <w:rPr>
          <w:rFonts w:ascii="Times New Roman" w:hAnsi="Times New Roman" w:cs="Times New Roman"/>
          <w:sz w:val="24"/>
          <w:szCs w:val="24"/>
        </w:rPr>
      </w:pPr>
      <w:r>
        <w:rPr>
          <w:rFonts w:ascii="Times New Roman" w:hAnsi="Times New Roman" w:cs="Times New Roman"/>
          <w:sz w:val="24"/>
          <w:szCs w:val="24"/>
        </w:rPr>
        <w:t xml:space="preserve">Welcome to </w:t>
      </w:r>
      <w:r w:rsidR="001C3FE7">
        <w:rPr>
          <w:rFonts w:ascii="Times New Roman" w:hAnsi="Times New Roman" w:cs="Times New Roman"/>
          <w:sz w:val="24"/>
          <w:szCs w:val="24"/>
        </w:rPr>
        <w:t>Intro to Policy Analysis</w:t>
      </w:r>
      <w:r w:rsidR="00FF7160">
        <w:rPr>
          <w:rFonts w:ascii="Times New Roman" w:hAnsi="Times New Roman" w:cs="Times New Roman"/>
          <w:sz w:val="24"/>
          <w:szCs w:val="24"/>
        </w:rPr>
        <w:t>.</w:t>
      </w:r>
      <w:r>
        <w:rPr>
          <w:rFonts w:ascii="Times New Roman" w:hAnsi="Times New Roman" w:cs="Times New Roman"/>
          <w:sz w:val="24"/>
          <w:szCs w:val="24"/>
        </w:rPr>
        <w:t xml:space="preserve"> This is a foundational course on the art and science of policy analys</w:t>
      </w:r>
      <w:r w:rsidR="00CF0BF4">
        <w:rPr>
          <w:rFonts w:ascii="Times New Roman" w:hAnsi="Times New Roman" w:cs="Times New Roman"/>
          <w:sz w:val="24"/>
          <w:szCs w:val="24"/>
        </w:rPr>
        <w:t>i</w:t>
      </w:r>
      <w:r>
        <w:rPr>
          <w:rFonts w:ascii="Times New Roman" w:hAnsi="Times New Roman" w:cs="Times New Roman"/>
          <w:sz w:val="24"/>
          <w:szCs w:val="24"/>
        </w:rPr>
        <w:t xml:space="preserve">s.  </w:t>
      </w:r>
      <w:r w:rsidR="00001B6B">
        <w:rPr>
          <w:rFonts w:ascii="Times New Roman" w:hAnsi="Times New Roman" w:cs="Times New Roman"/>
          <w:sz w:val="24"/>
          <w:szCs w:val="24"/>
        </w:rPr>
        <w:t xml:space="preserve">It is designed to provide you with tools and knowledge related to policy work that </w:t>
      </w:r>
      <w:r w:rsidR="00417A18">
        <w:rPr>
          <w:rFonts w:ascii="Times New Roman" w:hAnsi="Times New Roman" w:cs="Times New Roman"/>
          <w:sz w:val="24"/>
          <w:szCs w:val="24"/>
        </w:rPr>
        <w:t xml:space="preserve">are essential </w:t>
      </w:r>
      <w:r w:rsidR="00001B6B">
        <w:rPr>
          <w:rFonts w:ascii="Times New Roman" w:hAnsi="Times New Roman" w:cs="Times New Roman"/>
          <w:sz w:val="24"/>
          <w:szCs w:val="24"/>
        </w:rPr>
        <w:t xml:space="preserve">to </w:t>
      </w:r>
      <w:r w:rsidR="00E712FF">
        <w:rPr>
          <w:rFonts w:ascii="Times New Roman" w:hAnsi="Times New Roman" w:cs="Times New Roman"/>
          <w:sz w:val="24"/>
          <w:szCs w:val="24"/>
        </w:rPr>
        <w:t>professions</w:t>
      </w:r>
      <w:r w:rsidR="00001B6B">
        <w:rPr>
          <w:rFonts w:ascii="Times New Roman" w:hAnsi="Times New Roman" w:cs="Times New Roman"/>
          <w:sz w:val="24"/>
          <w:szCs w:val="24"/>
        </w:rPr>
        <w:t xml:space="preserve"> in the public sector, private sector, and </w:t>
      </w:r>
      <w:r w:rsidR="00417A18">
        <w:rPr>
          <w:rFonts w:ascii="Times New Roman" w:hAnsi="Times New Roman" w:cs="Times New Roman"/>
          <w:sz w:val="24"/>
          <w:szCs w:val="24"/>
        </w:rPr>
        <w:t xml:space="preserve">the </w:t>
      </w:r>
      <w:r w:rsidR="00001B6B">
        <w:rPr>
          <w:rFonts w:ascii="Times New Roman" w:hAnsi="Times New Roman" w:cs="Times New Roman"/>
          <w:sz w:val="24"/>
          <w:szCs w:val="24"/>
        </w:rPr>
        <w:t xml:space="preserve">non-profit sector. No matter what </w:t>
      </w:r>
      <w:r w:rsidR="00417A18">
        <w:rPr>
          <w:rFonts w:ascii="Times New Roman" w:hAnsi="Times New Roman" w:cs="Times New Roman"/>
          <w:sz w:val="24"/>
          <w:szCs w:val="24"/>
        </w:rPr>
        <w:t>kind of profession you enter, no matter what kinds of volunteerism or activism you undertake</w:t>
      </w:r>
      <w:r w:rsidR="00001B6B">
        <w:rPr>
          <w:rFonts w:ascii="Times New Roman" w:hAnsi="Times New Roman" w:cs="Times New Roman"/>
          <w:sz w:val="24"/>
          <w:szCs w:val="24"/>
        </w:rPr>
        <w:t xml:space="preserve">, </w:t>
      </w:r>
      <w:r w:rsidR="00721BBD">
        <w:rPr>
          <w:rFonts w:ascii="Times New Roman" w:hAnsi="Times New Roman" w:cs="Times New Roman"/>
          <w:sz w:val="24"/>
          <w:szCs w:val="24"/>
        </w:rPr>
        <w:t xml:space="preserve">and no matter what your political leanings are, </w:t>
      </w:r>
      <w:r w:rsidR="00001B6B">
        <w:rPr>
          <w:rFonts w:ascii="Times New Roman" w:hAnsi="Times New Roman" w:cs="Times New Roman"/>
          <w:sz w:val="24"/>
          <w:szCs w:val="24"/>
        </w:rPr>
        <w:t xml:space="preserve">policy </w:t>
      </w:r>
      <w:r w:rsidR="00417A18">
        <w:rPr>
          <w:rFonts w:ascii="Times New Roman" w:hAnsi="Times New Roman" w:cs="Times New Roman"/>
          <w:sz w:val="24"/>
          <w:szCs w:val="24"/>
        </w:rPr>
        <w:t>analysis w</w:t>
      </w:r>
      <w:r w:rsidR="00001B6B">
        <w:rPr>
          <w:rFonts w:ascii="Times New Roman" w:hAnsi="Times New Roman" w:cs="Times New Roman"/>
          <w:sz w:val="24"/>
          <w:szCs w:val="24"/>
        </w:rPr>
        <w:t xml:space="preserve">ill </w:t>
      </w:r>
      <w:r w:rsidR="00417A18">
        <w:rPr>
          <w:rFonts w:ascii="Times New Roman" w:hAnsi="Times New Roman" w:cs="Times New Roman"/>
          <w:sz w:val="24"/>
          <w:szCs w:val="24"/>
        </w:rPr>
        <w:t xml:space="preserve">be </w:t>
      </w:r>
      <w:r w:rsidR="00001B6B">
        <w:rPr>
          <w:rFonts w:ascii="Times New Roman" w:hAnsi="Times New Roman" w:cs="Times New Roman"/>
          <w:sz w:val="24"/>
          <w:szCs w:val="24"/>
        </w:rPr>
        <w:t xml:space="preserve">central </w:t>
      </w:r>
      <w:r w:rsidR="00E712FF">
        <w:rPr>
          <w:rFonts w:ascii="Times New Roman" w:hAnsi="Times New Roman" w:cs="Times New Roman"/>
          <w:sz w:val="24"/>
          <w:szCs w:val="24"/>
        </w:rPr>
        <w:t>to your work</w:t>
      </w:r>
      <w:r w:rsidR="00417A18">
        <w:rPr>
          <w:rFonts w:ascii="Times New Roman" w:hAnsi="Times New Roman" w:cs="Times New Roman"/>
          <w:sz w:val="24"/>
          <w:szCs w:val="24"/>
        </w:rPr>
        <w:t>.  L</w:t>
      </w:r>
      <w:r w:rsidR="00E712FF">
        <w:rPr>
          <w:rFonts w:ascii="Times New Roman" w:hAnsi="Times New Roman" w:cs="Times New Roman"/>
          <w:sz w:val="24"/>
          <w:szCs w:val="24"/>
        </w:rPr>
        <w:t>earning the handles of policy analysis now will serve you well</w:t>
      </w:r>
      <w:r w:rsidR="00AB2F08">
        <w:rPr>
          <w:rFonts w:ascii="Times New Roman" w:hAnsi="Times New Roman" w:cs="Times New Roman"/>
          <w:sz w:val="24"/>
          <w:szCs w:val="24"/>
        </w:rPr>
        <w:t xml:space="preserve"> in the future</w:t>
      </w:r>
      <w:r w:rsidR="00E712FF">
        <w:rPr>
          <w:rFonts w:ascii="Times New Roman" w:hAnsi="Times New Roman" w:cs="Times New Roman"/>
          <w:sz w:val="24"/>
          <w:szCs w:val="24"/>
        </w:rPr>
        <w:t xml:space="preserve">. </w:t>
      </w:r>
    </w:p>
    <w:p w14:paraId="667F668B" w14:textId="77777777" w:rsidR="00E712FF" w:rsidRDefault="00E712FF" w:rsidP="0073076A">
      <w:pPr>
        <w:rPr>
          <w:rFonts w:ascii="Times New Roman" w:hAnsi="Times New Roman" w:cs="Times New Roman"/>
          <w:sz w:val="24"/>
          <w:szCs w:val="24"/>
        </w:rPr>
      </w:pPr>
    </w:p>
    <w:p w14:paraId="3AEFC251" w14:textId="16FE10D6" w:rsidR="00E712FF" w:rsidRDefault="00E712FF" w:rsidP="00784E11">
      <w:pPr>
        <w:rPr>
          <w:rFonts w:ascii="Times New Roman" w:hAnsi="Times New Roman" w:cs="Times New Roman"/>
          <w:sz w:val="24"/>
          <w:szCs w:val="24"/>
        </w:rPr>
      </w:pPr>
      <w:r>
        <w:rPr>
          <w:rFonts w:ascii="Times New Roman" w:hAnsi="Times New Roman" w:cs="Times New Roman"/>
          <w:sz w:val="24"/>
          <w:szCs w:val="24"/>
        </w:rPr>
        <w:t>This course aspires to make you both an effective producer and a discerning consumer of policy products. The course</w:t>
      </w:r>
      <w:r w:rsidR="00001B6B">
        <w:rPr>
          <w:rFonts w:ascii="Times New Roman" w:hAnsi="Times New Roman" w:cs="Times New Roman"/>
          <w:sz w:val="24"/>
          <w:szCs w:val="24"/>
        </w:rPr>
        <w:t xml:space="preserve"> will give you experience with the most important tools of policy analysis, </w:t>
      </w:r>
      <w:r w:rsidR="008B510D">
        <w:rPr>
          <w:rFonts w:ascii="Times New Roman" w:hAnsi="Times New Roman" w:cs="Times New Roman"/>
          <w:sz w:val="24"/>
          <w:szCs w:val="24"/>
        </w:rPr>
        <w:t xml:space="preserve">will introduce you to the most important theories and concepts </w:t>
      </w:r>
      <w:r w:rsidR="00417A18">
        <w:rPr>
          <w:rFonts w:ascii="Times New Roman" w:hAnsi="Times New Roman" w:cs="Times New Roman"/>
          <w:sz w:val="24"/>
          <w:szCs w:val="24"/>
        </w:rPr>
        <w:t xml:space="preserve">from a variety of disciplines (political science, economics, psychology, ethics, and more) </w:t>
      </w:r>
      <w:r w:rsidR="00001B6B">
        <w:rPr>
          <w:rFonts w:ascii="Times New Roman" w:hAnsi="Times New Roman" w:cs="Times New Roman"/>
          <w:sz w:val="24"/>
          <w:szCs w:val="24"/>
        </w:rPr>
        <w:t xml:space="preserve">that inform our understanding of </w:t>
      </w:r>
      <w:r w:rsidR="008B510D">
        <w:rPr>
          <w:rFonts w:ascii="Times New Roman" w:hAnsi="Times New Roman" w:cs="Times New Roman"/>
          <w:sz w:val="24"/>
          <w:szCs w:val="24"/>
        </w:rPr>
        <w:t>policy analysis</w:t>
      </w:r>
      <w:r w:rsidR="00001B6B">
        <w:rPr>
          <w:rFonts w:ascii="Times New Roman" w:hAnsi="Times New Roman" w:cs="Times New Roman"/>
          <w:sz w:val="24"/>
          <w:szCs w:val="24"/>
        </w:rPr>
        <w:t xml:space="preserve"> and </w:t>
      </w:r>
      <w:r w:rsidR="00864026">
        <w:rPr>
          <w:rFonts w:ascii="Times New Roman" w:hAnsi="Times New Roman" w:cs="Times New Roman"/>
          <w:sz w:val="24"/>
          <w:szCs w:val="24"/>
        </w:rPr>
        <w:t xml:space="preserve">its place in the policy </w:t>
      </w:r>
      <w:r w:rsidR="00001B6B">
        <w:rPr>
          <w:rFonts w:ascii="Times New Roman" w:hAnsi="Times New Roman" w:cs="Times New Roman"/>
          <w:sz w:val="24"/>
          <w:szCs w:val="24"/>
        </w:rPr>
        <w:t xml:space="preserve">process, and will ask you to produce a variety of different types of </w:t>
      </w:r>
      <w:r w:rsidR="008B510D" w:rsidRPr="008B510D">
        <w:rPr>
          <w:rFonts w:ascii="Times New Roman" w:hAnsi="Times New Roman" w:cs="Times New Roman"/>
          <w:sz w:val="24"/>
          <w:szCs w:val="24"/>
        </w:rPr>
        <w:t xml:space="preserve">policy </w:t>
      </w:r>
      <w:r w:rsidR="00417A18">
        <w:rPr>
          <w:rFonts w:ascii="Times New Roman" w:hAnsi="Times New Roman" w:cs="Times New Roman"/>
          <w:sz w:val="24"/>
          <w:szCs w:val="24"/>
        </w:rPr>
        <w:t>paper</w:t>
      </w:r>
      <w:r w:rsidR="00001B6B">
        <w:rPr>
          <w:rFonts w:ascii="Times New Roman" w:hAnsi="Times New Roman" w:cs="Times New Roman"/>
          <w:sz w:val="24"/>
          <w:szCs w:val="24"/>
        </w:rPr>
        <w:t>s</w:t>
      </w:r>
      <w:r w:rsidR="00721BBD">
        <w:rPr>
          <w:rFonts w:ascii="Times New Roman" w:hAnsi="Times New Roman" w:cs="Times New Roman"/>
          <w:sz w:val="24"/>
          <w:szCs w:val="24"/>
        </w:rPr>
        <w:t>.</w:t>
      </w:r>
    </w:p>
    <w:p w14:paraId="2C1EA0D0" w14:textId="77777777" w:rsidR="00E712FF" w:rsidRDefault="00E712FF" w:rsidP="00784E11">
      <w:pPr>
        <w:rPr>
          <w:rFonts w:ascii="Times New Roman" w:hAnsi="Times New Roman" w:cs="Times New Roman"/>
          <w:sz w:val="24"/>
          <w:szCs w:val="24"/>
        </w:rPr>
      </w:pPr>
    </w:p>
    <w:p w14:paraId="1B7BBE77" w14:textId="6DA0B91B" w:rsidR="00784E11" w:rsidRDefault="008B510D" w:rsidP="00784E11">
      <w:pPr>
        <w:rPr>
          <w:rFonts w:ascii="Times New Roman" w:hAnsi="Times New Roman" w:cs="Times New Roman"/>
          <w:sz w:val="24"/>
          <w:szCs w:val="24"/>
        </w:rPr>
      </w:pPr>
      <w:r>
        <w:rPr>
          <w:rFonts w:ascii="Times New Roman" w:hAnsi="Times New Roman" w:cs="Times New Roman"/>
          <w:sz w:val="24"/>
          <w:szCs w:val="24"/>
        </w:rPr>
        <w:t xml:space="preserve">To hone your policy analysis skills, we will draw on a </w:t>
      </w:r>
      <w:r w:rsidR="00721BBD">
        <w:rPr>
          <w:rFonts w:ascii="Times New Roman" w:hAnsi="Times New Roman" w:cs="Times New Roman"/>
          <w:sz w:val="24"/>
          <w:szCs w:val="24"/>
        </w:rPr>
        <w:t xml:space="preserve">wide </w:t>
      </w:r>
      <w:r>
        <w:rPr>
          <w:rFonts w:ascii="Times New Roman" w:hAnsi="Times New Roman" w:cs="Times New Roman"/>
          <w:sz w:val="24"/>
          <w:szCs w:val="24"/>
        </w:rPr>
        <w:t>range of p</w:t>
      </w:r>
      <w:r w:rsidRPr="008B510D">
        <w:rPr>
          <w:rFonts w:ascii="Times New Roman" w:hAnsi="Times New Roman" w:cs="Times New Roman"/>
          <w:sz w:val="24"/>
          <w:szCs w:val="24"/>
        </w:rPr>
        <w:t xml:space="preserve">olicy </w:t>
      </w:r>
      <w:r>
        <w:rPr>
          <w:rFonts w:ascii="Times New Roman" w:hAnsi="Times New Roman" w:cs="Times New Roman"/>
          <w:sz w:val="24"/>
          <w:szCs w:val="24"/>
        </w:rPr>
        <w:t xml:space="preserve">issue areas, </w:t>
      </w:r>
      <w:r w:rsidR="00721BBD">
        <w:rPr>
          <w:rFonts w:ascii="Times New Roman" w:hAnsi="Times New Roman" w:cs="Times New Roman"/>
          <w:sz w:val="24"/>
          <w:szCs w:val="24"/>
        </w:rPr>
        <w:t>including</w:t>
      </w:r>
      <w:r>
        <w:rPr>
          <w:rFonts w:ascii="Times New Roman" w:hAnsi="Times New Roman" w:cs="Times New Roman"/>
          <w:sz w:val="24"/>
          <w:szCs w:val="24"/>
        </w:rPr>
        <w:t xml:space="preserve"> health care, </w:t>
      </w:r>
      <w:r w:rsidRPr="008B510D">
        <w:rPr>
          <w:rFonts w:ascii="Times New Roman" w:hAnsi="Times New Roman" w:cs="Times New Roman"/>
          <w:sz w:val="24"/>
          <w:szCs w:val="24"/>
        </w:rPr>
        <w:t xml:space="preserve">education, </w:t>
      </w:r>
      <w:r w:rsidR="00CF0BF4">
        <w:rPr>
          <w:rFonts w:ascii="Times New Roman" w:hAnsi="Times New Roman" w:cs="Times New Roman"/>
          <w:sz w:val="24"/>
          <w:szCs w:val="24"/>
        </w:rPr>
        <w:t>foreign policy</w:t>
      </w:r>
      <w:r w:rsidRPr="008B510D">
        <w:rPr>
          <w:rFonts w:ascii="Times New Roman" w:hAnsi="Times New Roman" w:cs="Times New Roman"/>
          <w:sz w:val="24"/>
          <w:szCs w:val="24"/>
        </w:rPr>
        <w:t>, non-profit</w:t>
      </w:r>
      <w:r>
        <w:rPr>
          <w:rFonts w:ascii="Times New Roman" w:hAnsi="Times New Roman" w:cs="Times New Roman"/>
          <w:sz w:val="24"/>
          <w:szCs w:val="24"/>
        </w:rPr>
        <w:t xml:space="preserve"> </w:t>
      </w:r>
      <w:r w:rsidR="00721BBD">
        <w:rPr>
          <w:rFonts w:ascii="Times New Roman" w:hAnsi="Times New Roman" w:cs="Times New Roman"/>
          <w:sz w:val="24"/>
          <w:szCs w:val="24"/>
        </w:rPr>
        <w:t>management</w:t>
      </w:r>
      <w:r w:rsidRPr="008B510D">
        <w:rPr>
          <w:rFonts w:ascii="Times New Roman" w:hAnsi="Times New Roman" w:cs="Times New Roman"/>
          <w:sz w:val="24"/>
          <w:szCs w:val="24"/>
        </w:rPr>
        <w:t xml:space="preserve">, </w:t>
      </w:r>
      <w:r w:rsidR="00CF0BF4">
        <w:rPr>
          <w:rFonts w:ascii="Times New Roman" w:hAnsi="Times New Roman" w:cs="Times New Roman"/>
          <w:sz w:val="24"/>
          <w:szCs w:val="24"/>
        </w:rPr>
        <w:t>housing</w:t>
      </w:r>
      <w:r>
        <w:rPr>
          <w:rFonts w:ascii="Times New Roman" w:hAnsi="Times New Roman" w:cs="Times New Roman"/>
          <w:sz w:val="24"/>
          <w:szCs w:val="24"/>
        </w:rPr>
        <w:t>,</w:t>
      </w:r>
      <w:r w:rsidRPr="008B510D">
        <w:rPr>
          <w:rFonts w:ascii="Times New Roman" w:hAnsi="Times New Roman" w:cs="Times New Roman"/>
          <w:sz w:val="24"/>
          <w:szCs w:val="24"/>
        </w:rPr>
        <w:t xml:space="preserve"> and economic policy.</w:t>
      </w:r>
      <w:r w:rsidR="00784E11" w:rsidRPr="00784E11">
        <w:rPr>
          <w:rFonts w:ascii="Times New Roman" w:hAnsi="Times New Roman" w:cs="Times New Roman"/>
          <w:sz w:val="24"/>
          <w:szCs w:val="24"/>
        </w:rPr>
        <w:t xml:space="preserve"> </w:t>
      </w:r>
      <w:r w:rsidR="00721BBD">
        <w:rPr>
          <w:rFonts w:ascii="Times New Roman" w:hAnsi="Times New Roman" w:cs="Times New Roman"/>
          <w:sz w:val="24"/>
          <w:szCs w:val="24"/>
        </w:rPr>
        <w:t xml:space="preserve"> M</w:t>
      </w:r>
      <w:r w:rsidR="00784E11">
        <w:rPr>
          <w:rFonts w:ascii="Times New Roman" w:hAnsi="Times New Roman" w:cs="Times New Roman"/>
          <w:sz w:val="24"/>
          <w:szCs w:val="24"/>
        </w:rPr>
        <w:t xml:space="preserve">ost of the required writing will involve real-time policy issues with real-world consequences. </w:t>
      </w:r>
    </w:p>
    <w:p w14:paraId="52070750" w14:textId="77777777" w:rsidR="00001B6B" w:rsidRDefault="00001B6B" w:rsidP="00784E11">
      <w:pPr>
        <w:rPr>
          <w:rFonts w:ascii="Times New Roman" w:hAnsi="Times New Roman" w:cs="Times New Roman"/>
          <w:sz w:val="24"/>
          <w:szCs w:val="24"/>
        </w:rPr>
      </w:pPr>
    </w:p>
    <w:p w14:paraId="036B817F" w14:textId="09F51730" w:rsidR="00001B6B" w:rsidRDefault="00001B6B" w:rsidP="008B510D">
      <w:pPr>
        <w:rPr>
          <w:rFonts w:ascii="Times New Roman" w:hAnsi="Times New Roman" w:cs="Times New Roman"/>
          <w:sz w:val="24"/>
          <w:szCs w:val="24"/>
        </w:rPr>
      </w:pPr>
      <w:r>
        <w:rPr>
          <w:rFonts w:ascii="Times New Roman" w:hAnsi="Times New Roman" w:cs="Times New Roman"/>
          <w:sz w:val="24"/>
          <w:szCs w:val="24"/>
        </w:rPr>
        <w:t>Consideration of ethical issues in policy analysis and process is embedded in all the topics we treat. Policy may look like a “technical” exercise, but it almost always raises ethical debates</w:t>
      </w:r>
      <w:r w:rsidR="00AB2F08">
        <w:rPr>
          <w:rFonts w:ascii="Times New Roman" w:hAnsi="Times New Roman" w:cs="Times New Roman"/>
          <w:sz w:val="24"/>
          <w:szCs w:val="24"/>
        </w:rPr>
        <w:t>. S</w:t>
      </w:r>
      <w:r>
        <w:rPr>
          <w:rFonts w:ascii="Times New Roman" w:hAnsi="Times New Roman" w:cs="Times New Roman"/>
          <w:sz w:val="24"/>
          <w:szCs w:val="24"/>
        </w:rPr>
        <w:t xml:space="preserve">ometimes </w:t>
      </w:r>
      <w:r w:rsidR="00AB2F08">
        <w:rPr>
          <w:rFonts w:ascii="Times New Roman" w:hAnsi="Times New Roman" w:cs="Times New Roman"/>
          <w:sz w:val="24"/>
          <w:szCs w:val="24"/>
        </w:rPr>
        <w:t xml:space="preserve">these are </w:t>
      </w:r>
      <w:r>
        <w:rPr>
          <w:rFonts w:ascii="Times New Roman" w:hAnsi="Times New Roman" w:cs="Times New Roman"/>
          <w:sz w:val="24"/>
          <w:szCs w:val="24"/>
        </w:rPr>
        <w:t xml:space="preserve">relatively modest </w:t>
      </w:r>
      <w:r w:rsidR="00AB2F08">
        <w:rPr>
          <w:rFonts w:ascii="Times New Roman" w:hAnsi="Times New Roman" w:cs="Times New Roman"/>
          <w:sz w:val="24"/>
          <w:szCs w:val="24"/>
        </w:rPr>
        <w:t>debates</w:t>
      </w:r>
      <w:r>
        <w:rPr>
          <w:rFonts w:ascii="Times New Roman" w:hAnsi="Times New Roman" w:cs="Times New Roman"/>
          <w:sz w:val="24"/>
          <w:szCs w:val="24"/>
        </w:rPr>
        <w:t>, sometimes existentially important ones.</w:t>
      </w:r>
    </w:p>
    <w:p w14:paraId="76B3E07B" w14:textId="77777777" w:rsidR="00001B6B" w:rsidRDefault="00001B6B" w:rsidP="008B510D">
      <w:pPr>
        <w:rPr>
          <w:rFonts w:ascii="Times New Roman" w:hAnsi="Times New Roman" w:cs="Times New Roman"/>
          <w:sz w:val="24"/>
          <w:szCs w:val="24"/>
        </w:rPr>
      </w:pPr>
    </w:p>
    <w:p w14:paraId="22F6B481" w14:textId="584005B1" w:rsidR="008B510D" w:rsidRDefault="008B510D" w:rsidP="008B510D">
      <w:pPr>
        <w:rPr>
          <w:rFonts w:ascii="Times New Roman" w:hAnsi="Times New Roman" w:cs="Times New Roman"/>
          <w:sz w:val="24"/>
          <w:szCs w:val="24"/>
        </w:rPr>
      </w:pPr>
      <w:r>
        <w:rPr>
          <w:rFonts w:ascii="Times New Roman" w:hAnsi="Times New Roman" w:cs="Times New Roman"/>
          <w:sz w:val="24"/>
          <w:szCs w:val="24"/>
        </w:rPr>
        <w:t>A central part of the course is production of policy briefs and white papers</w:t>
      </w:r>
      <w:r w:rsidR="00E712FF">
        <w:rPr>
          <w:rFonts w:ascii="Times New Roman" w:hAnsi="Times New Roman" w:cs="Times New Roman"/>
          <w:sz w:val="24"/>
          <w:szCs w:val="24"/>
        </w:rPr>
        <w:t xml:space="preserve">. Writing in a policy format is very distinct from other forms of writing that you may be more familiar with, and so will require some adaptability on your part. </w:t>
      </w:r>
      <w:r>
        <w:rPr>
          <w:rFonts w:ascii="Times New Roman" w:hAnsi="Times New Roman" w:cs="Times New Roman"/>
          <w:sz w:val="24"/>
          <w:szCs w:val="24"/>
        </w:rPr>
        <w:t>This is a writing intensive course.</w:t>
      </w:r>
      <w:r w:rsidR="00721BBD">
        <w:rPr>
          <w:rFonts w:ascii="Times New Roman" w:hAnsi="Times New Roman" w:cs="Times New Roman"/>
          <w:sz w:val="24"/>
          <w:szCs w:val="24"/>
        </w:rPr>
        <w:t xml:space="preserve"> </w:t>
      </w:r>
    </w:p>
    <w:p w14:paraId="6C1FA6A3" w14:textId="1548B5BA" w:rsidR="002D563B" w:rsidRDefault="002D563B" w:rsidP="008B510D">
      <w:pPr>
        <w:rPr>
          <w:rFonts w:ascii="Times New Roman" w:hAnsi="Times New Roman" w:cs="Times New Roman"/>
          <w:sz w:val="24"/>
          <w:szCs w:val="24"/>
        </w:rPr>
      </w:pPr>
    </w:p>
    <w:p w14:paraId="3F2B8EB4" w14:textId="77777777" w:rsidR="0073076A" w:rsidRPr="00C862A2" w:rsidRDefault="0073076A" w:rsidP="007307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w:t>
      </w:r>
      <w:r w:rsidRPr="00C862A2">
        <w:rPr>
          <w:rFonts w:ascii="Times New Roman" w:eastAsia="Times New Roman" w:hAnsi="Times New Roman" w:cs="Times New Roman"/>
          <w:b/>
          <w:sz w:val="24"/>
          <w:szCs w:val="24"/>
        </w:rPr>
        <w:t xml:space="preserve">es </w:t>
      </w:r>
    </w:p>
    <w:p w14:paraId="050E6CC1" w14:textId="77777777" w:rsidR="0073076A" w:rsidRPr="00C862A2" w:rsidRDefault="0073076A" w:rsidP="0073076A">
      <w:pPr>
        <w:rPr>
          <w:rFonts w:ascii="Times New Roman" w:eastAsia="Times New Roman" w:hAnsi="Times New Roman" w:cs="Times New Roman"/>
          <w:b/>
          <w:sz w:val="24"/>
          <w:szCs w:val="24"/>
        </w:rPr>
      </w:pPr>
    </w:p>
    <w:p w14:paraId="156EE808" w14:textId="7198031C" w:rsidR="0073076A" w:rsidRDefault="0073076A" w:rsidP="00864026">
      <w:pPr>
        <w:rPr>
          <w:rFonts w:ascii="Times New Roman" w:eastAsia="Times New Roman" w:hAnsi="Times New Roman" w:cs="Times New Roman"/>
          <w:sz w:val="24"/>
          <w:szCs w:val="24"/>
        </w:rPr>
      </w:pPr>
      <w:r w:rsidRPr="00C862A2">
        <w:rPr>
          <w:rFonts w:ascii="Times New Roman" w:eastAsia="Times New Roman" w:hAnsi="Times New Roman" w:cs="Times New Roman"/>
          <w:sz w:val="24"/>
          <w:szCs w:val="24"/>
        </w:rPr>
        <w:t>By the end of this course, students will be able to:</w:t>
      </w:r>
    </w:p>
    <w:p w14:paraId="12C9BF4F" w14:textId="3A97F240" w:rsidR="008B510D" w:rsidRPr="008B510D" w:rsidRDefault="002D563B" w:rsidP="00864026">
      <w:pPr>
        <w:pStyle w:val="ListParagraph"/>
        <w:numPr>
          <w:ilvl w:val="0"/>
          <w:numId w:val="1"/>
        </w:numPr>
        <w:spacing w:line="240" w:lineRule="auto"/>
        <w:rPr>
          <w:sz w:val="24"/>
          <w:szCs w:val="24"/>
        </w:rPr>
      </w:pPr>
      <w:r>
        <w:rPr>
          <w:sz w:val="24"/>
          <w:szCs w:val="24"/>
        </w:rPr>
        <w:t>Design and p</w:t>
      </w:r>
      <w:r w:rsidR="008B510D">
        <w:rPr>
          <w:sz w:val="24"/>
          <w:szCs w:val="24"/>
        </w:rPr>
        <w:t>roduce</w:t>
      </w:r>
      <w:r>
        <w:rPr>
          <w:sz w:val="24"/>
          <w:szCs w:val="24"/>
        </w:rPr>
        <w:t xml:space="preserve"> clear, dispassionate</w:t>
      </w:r>
      <w:r w:rsidR="008B510D">
        <w:rPr>
          <w:sz w:val="24"/>
          <w:szCs w:val="24"/>
        </w:rPr>
        <w:t xml:space="preserve"> policy briefs </w:t>
      </w:r>
      <w:r w:rsidR="008B510D" w:rsidRPr="008B510D">
        <w:rPr>
          <w:sz w:val="24"/>
          <w:szCs w:val="24"/>
        </w:rPr>
        <w:t xml:space="preserve">for an audience of policymakers </w:t>
      </w:r>
    </w:p>
    <w:p w14:paraId="60BCF8DD" w14:textId="1332E1A5" w:rsidR="008B510D" w:rsidRPr="008B510D" w:rsidRDefault="008B510D" w:rsidP="00864026">
      <w:pPr>
        <w:pStyle w:val="ListParagraph"/>
        <w:numPr>
          <w:ilvl w:val="0"/>
          <w:numId w:val="1"/>
        </w:numPr>
        <w:spacing w:line="240" w:lineRule="auto"/>
        <w:rPr>
          <w:sz w:val="24"/>
          <w:szCs w:val="24"/>
        </w:rPr>
      </w:pPr>
      <w:r>
        <w:rPr>
          <w:sz w:val="24"/>
          <w:szCs w:val="24"/>
        </w:rPr>
        <w:t>U</w:t>
      </w:r>
      <w:r w:rsidRPr="008B510D">
        <w:rPr>
          <w:sz w:val="24"/>
          <w:szCs w:val="24"/>
        </w:rPr>
        <w:t xml:space="preserve">nderstand </w:t>
      </w:r>
      <w:r>
        <w:rPr>
          <w:sz w:val="24"/>
          <w:szCs w:val="24"/>
        </w:rPr>
        <w:t>and employ</w:t>
      </w:r>
      <w:r w:rsidRPr="008B510D">
        <w:rPr>
          <w:sz w:val="24"/>
          <w:szCs w:val="24"/>
        </w:rPr>
        <w:t xml:space="preserve"> major theories and concepts</w:t>
      </w:r>
      <w:r w:rsidR="002D563B">
        <w:rPr>
          <w:sz w:val="24"/>
          <w:szCs w:val="24"/>
        </w:rPr>
        <w:t xml:space="preserve"> in</w:t>
      </w:r>
      <w:r w:rsidRPr="008B510D">
        <w:rPr>
          <w:sz w:val="24"/>
          <w:szCs w:val="24"/>
        </w:rPr>
        <w:t xml:space="preserve"> public policy analysis </w:t>
      </w:r>
    </w:p>
    <w:p w14:paraId="03D45390" w14:textId="1C9D88C0" w:rsidR="002D563B" w:rsidRDefault="002D563B" w:rsidP="00864026">
      <w:pPr>
        <w:pStyle w:val="ListParagraph"/>
        <w:numPr>
          <w:ilvl w:val="0"/>
          <w:numId w:val="1"/>
        </w:numPr>
        <w:spacing w:line="240" w:lineRule="auto"/>
        <w:rPr>
          <w:sz w:val="24"/>
          <w:szCs w:val="24"/>
        </w:rPr>
      </w:pPr>
      <w:r>
        <w:rPr>
          <w:sz w:val="24"/>
          <w:szCs w:val="24"/>
        </w:rPr>
        <w:t xml:space="preserve">Critically assess policy products </w:t>
      </w:r>
      <w:r w:rsidR="00A46C64">
        <w:rPr>
          <w:sz w:val="24"/>
          <w:szCs w:val="24"/>
        </w:rPr>
        <w:t>and process</w:t>
      </w:r>
    </w:p>
    <w:p w14:paraId="3A376890" w14:textId="77777777" w:rsidR="00CF0BF4" w:rsidRDefault="002D563B" w:rsidP="00864026">
      <w:pPr>
        <w:pStyle w:val="ListParagraph"/>
        <w:numPr>
          <w:ilvl w:val="0"/>
          <w:numId w:val="1"/>
        </w:numPr>
        <w:spacing w:line="240" w:lineRule="auto"/>
        <w:rPr>
          <w:sz w:val="24"/>
          <w:szCs w:val="24"/>
        </w:rPr>
      </w:pPr>
      <w:r>
        <w:rPr>
          <w:sz w:val="24"/>
          <w:szCs w:val="24"/>
        </w:rPr>
        <w:t xml:space="preserve">Employ </w:t>
      </w:r>
      <w:r w:rsidR="008B510D" w:rsidRPr="008B510D">
        <w:rPr>
          <w:sz w:val="24"/>
          <w:szCs w:val="24"/>
        </w:rPr>
        <w:t>tools used in evidence-based policy-making</w:t>
      </w:r>
    </w:p>
    <w:p w14:paraId="4CA414D8" w14:textId="6444C2A5" w:rsidR="008B510D" w:rsidRPr="008B510D" w:rsidRDefault="00CF0BF4" w:rsidP="00864026">
      <w:pPr>
        <w:pStyle w:val="ListParagraph"/>
        <w:numPr>
          <w:ilvl w:val="0"/>
          <w:numId w:val="1"/>
        </w:numPr>
        <w:spacing w:line="240" w:lineRule="auto"/>
        <w:rPr>
          <w:sz w:val="24"/>
          <w:szCs w:val="24"/>
        </w:rPr>
      </w:pPr>
      <w:r>
        <w:rPr>
          <w:sz w:val="24"/>
          <w:szCs w:val="24"/>
        </w:rPr>
        <w:lastRenderedPageBreak/>
        <w:t xml:space="preserve">Understand the difference between, and the relationship between,  policy analysis and policy advocacy. </w:t>
      </w:r>
      <w:r w:rsidR="008B510D" w:rsidRPr="008B510D">
        <w:rPr>
          <w:sz w:val="24"/>
          <w:szCs w:val="24"/>
        </w:rPr>
        <w:t xml:space="preserve"> </w:t>
      </w:r>
    </w:p>
    <w:p w14:paraId="77E4CC65" w14:textId="77777777" w:rsidR="0073076A" w:rsidRPr="00C862A2" w:rsidRDefault="0073076A" w:rsidP="0073076A">
      <w:pPr>
        <w:rPr>
          <w:rFonts w:ascii="Times New Roman" w:hAnsi="Times New Roman" w:cs="Times New Roman"/>
          <w:sz w:val="24"/>
          <w:szCs w:val="24"/>
        </w:rPr>
      </w:pPr>
      <w:r w:rsidRPr="00C862A2">
        <w:rPr>
          <w:rFonts w:ascii="Times New Roman" w:hAnsi="Times New Roman" w:cs="Times New Roman"/>
          <w:b/>
          <w:bCs/>
          <w:sz w:val="24"/>
          <w:szCs w:val="24"/>
        </w:rPr>
        <w:t>Course requirements</w:t>
      </w:r>
      <w:r w:rsidRPr="00C862A2">
        <w:rPr>
          <w:rFonts w:ascii="Times New Roman" w:hAnsi="Times New Roman" w:cs="Times New Roman"/>
          <w:b/>
          <w:bCs/>
          <w:i/>
          <w:iCs/>
          <w:sz w:val="24"/>
          <w:szCs w:val="24"/>
        </w:rPr>
        <w:t>:</w:t>
      </w:r>
    </w:p>
    <w:p w14:paraId="0F9A38D5" w14:textId="2247FC0E" w:rsidR="0073076A" w:rsidRPr="00A90075" w:rsidRDefault="00A90075" w:rsidP="0073076A">
      <w:pPr>
        <w:rPr>
          <w:rFonts w:ascii="Times New Roman" w:hAnsi="Times New Roman" w:cs="Times New Roman"/>
          <w:sz w:val="24"/>
          <w:szCs w:val="24"/>
        </w:rPr>
      </w:pPr>
      <w:r w:rsidRPr="00A90075">
        <w:rPr>
          <w:rFonts w:ascii="Times New Roman" w:hAnsi="Times New Roman" w:cs="Times New Roman"/>
          <w:sz w:val="24"/>
          <w:szCs w:val="24"/>
        </w:rPr>
        <w:t>Mid term</w:t>
      </w:r>
      <w:r w:rsidR="0073076A" w:rsidRPr="00A90075">
        <w:rPr>
          <w:rFonts w:ascii="Times New Roman" w:hAnsi="Times New Roman" w:cs="Times New Roman"/>
          <w:sz w:val="24"/>
          <w:szCs w:val="24"/>
        </w:rPr>
        <w:t xml:space="preserve"> exam</w:t>
      </w:r>
      <w:r w:rsidR="0073076A" w:rsidRPr="00A90075">
        <w:rPr>
          <w:rFonts w:ascii="Times New Roman" w:hAnsi="Times New Roman" w:cs="Times New Roman"/>
          <w:sz w:val="24"/>
          <w:szCs w:val="24"/>
        </w:rPr>
        <w:tab/>
      </w:r>
      <w:r w:rsidR="0073076A" w:rsidRPr="00A90075">
        <w:rPr>
          <w:rFonts w:ascii="Times New Roman" w:hAnsi="Times New Roman" w:cs="Times New Roman"/>
          <w:sz w:val="24"/>
          <w:szCs w:val="24"/>
        </w:rPr>
        <w:tab/>
      </w:r>
      <w:r w:rsidR="0048532D" w:rsidRPr="00A90075">
        <w:rPr>
          <w:rFonts w:ascii="Times New Roman" w:hAnsi="Times New Roman" w:cs="Times New Roman"/>
          <w:sz w:val="24"/>
          <w:szCs w:val="24"/>
        </w:rPr>
        <w:tab/>
      </w:r>
      <w:r w:rsidR="002615AD">
        <w:rPr>
          <w:rFonts w:ascii="Times New Roman" w:hAnsi="Times New Roman" w:cs="Times New Roman"/>
          <w:sz w:val="24"/>
          <w:szCs w:val="24"/>
        </w:rPr>
        <w:tab/>
      </w:r>
      <w:r w:rsidR="0073076A" w:rsidRPr="00A90075">
        <w:rPr>
          <w:rFonts w:ascii="Times New Roman" w:hAnsi="Times New Roman" w:cs="Times New Roman"/>
          <w:sz w:val="24"/>
          <w:szCs w:val="24"/>
        </w:rPr>
        <w:t>20%</w:t>
      </w:r>
    </w:p>
    <w:p w14:paraId="5774ED83" w14:textId="2755D137" w:rsidR="00D46A92" w:rsidRPr="00A90075" w:rsidRDefault="00D46A92" w:rsidP="0073076A">
      <w:pPr>
        <w:rPr>
          <w:rFonts w:ascii="Times New Roman" w:hAnsi="Times New Roman" w:cs="Times New Roman"/>
          <w:sz w:val="24"/>
          <w:szCs w:val="24"/>
        </w:rPr>
      </w:pPr>
      <w:r w:rsidRPr="00A90075">
        <w:rPr>
          <w:rFonts w:ascii="Times New Roman" w:hAnsi="Times New Roman" w:cs="Times New Roman"/>
          <w:sz w:val="24"/>
          <w:szCs w:val="24"/>
        </w:rPr>
        <w:t>White paper</w:t>
      </w:r>
      <w:r w:rsidR="00C27817" w:rsidRPr="00A90075">
        <w:rPr>
          <w:rFonts w:ascii="Times New Roman" w:hAnsi="Times New Roman" w:cs="Times New Roman"/>
          <w:sz w:val="24"/>
          <w:szCs w:val="24"/>
        </w:rPr>
        <w:t>/policy review</w:t>
      </w:r>
      <w:r w:rsidRPr="00A90075">
        <w:rPr>
          <w:rFonts w:ascii="Times New Roman" w:hAnsi="Times New Roman" w:cs="Times New Roman"/>
          <w:sz w:val="24"/>
          <w:szCs w:val="24"/>
        </w:rPr>
        <w:tab/>
      </w:r>
      <w:r w:rsidR="0048532D" w:rsidRPr="00A90075">
        <w:rPr>
          <w:rFonts w:ascii="Times New Roman" w:hAnsi="Times New Roman" w:cs="Times New Roman"/>
          <w:sz w:val="24"/>
          <w:szCs w:val="24"/>
        </w:rPr>
        <w:tab/>
      </w:r>
      <w:r w:rsidR="002615AD">
        <w:rPr>
          <w:rFonts w:ascii="Times New Roman" w:hAnsi="Times New Roman" w:cs="Times New Roman"/>
          <w:sz w:val="24"/>
          <w:szCs w:val="24"/>
        </w:rPr>
        <w:tab/>
      </w:r>
      <w:r w:rsidR="00A428E5" w:rsidRPr="00A90075">
        <w:rPr>
          <w:rFonts w:ascii="Times New Roman" w:hAnsi="Times New Roman" w:cs="Times New Roman"/>
          <w:sz w:val="24"/>
          <w:szCs w:val="24"/>
        </w:rPr>
        <w:t>2</w:t>
      </w:r>
      <w:r w:rsidR="00C149B0" w:rsidRPr="00A90075">
        <w:rPr>
          <w:rFonts w:ascii="Times New Roman" w:hAnsi="Times New Roman" w:cs="Times New Roman"/>
          <w:sz w:val="24"/>
          <w:szCs w:val="24"/>
        </w:rPr>
        <w:t>0</w:t>
      </w:r>
      <w:r w:rsidRPr="00A90075">
        <w:rPr>
          <w:rFonts w:ascii="Times New Roman" w:hAnsi="Times New Roman" w:cs="Times New Roman"/>
          <w:sz w:val="24"/>
          <w:szCs w:val="24"/>
        </w:rPr>
        <w:t>%</w:t>
      </w:r>
    </w:p>
    <w:p w14:paraId="34AFA3F1" w14:textId="31731768" w:rsidR="00C149B0" w:rsidRPr="00A90075" w:rsidRDefault="00C149B0" w:rsidP="00C149B0">
      <w:pPr>
        <w:rPr>
          <w:rFonts w:ascii="Times New Roman" w:hAnsi="Times New Roman" w:cs="Times New Roman"/>
          <w:sz w:val="24"/>
          <w:szCs w:val="24"/>
        </w:rPr>
      </w:pPr>
      <w:r w:rsidRPr="00A90075">
        <w:rPr>
          <w:rFonts w:ascii="Times New Roman" w:hAnsi="Times New Roman" w:cs="Times New Roman"/>
          <w:sz w:val="24"/>
          <w:szCs w:val="24"/>
        </w:rPr>
        <w:t xml:space="preserve">Participation </w:t>
      </w:r>
      <w:r w:rsidRPr="00A90075">
        <w:rPr>
          <w:rFonts w:ascii="Times New Roman" w:hAnsi="Times New Roman" w:cs="Times New Roman"/>
          <w:sz w:val="24"/>
          <w:szCs w:val="24"/>
        </w:rPr>
        <w:tab/>
      </w:r>
      <w:r w:rsidRPr="00A90075">
        <w:rPr>
          <w:rFonts w:ascii="Times New Roman" w:hAnsi="Times New Roman" w:cs="Times New Roman"/>
          <w:sz w:val="24"/>
          <w:szCs w:val="24"/>
        </w:rPr>
        <w:tab/>
      </w:r>
      <w:r w:rsidRPr="00A90075">
        <w:rPr>
          <w:rFonts w:ascii="Times New Roman" w:hAnsi="Times New Roman" w:cs="Times New Roman"/>
          <w:sz w:val="24"/>
          <w:szCs w:val="24"/>
        </w:rPr>
        <w:tab/>
      </w:r>
      <w:r w:rsidR="0048532D" w:rsidRPr="00A90075">
        <w:rPr>
          <w:rFonts w:ascii="Times New Roman" w:hAnsi="Times New Roman" w:cs="Times New Roman"/>
          <w:sz w:val="24"/>
          <w:szCs w:val="24"/>
        </w:rPr>
        <w:tab/>
      </w:r>
      <w:r w:rsidR="002615AD">
        <w:rPr>
          <w:rFonts w:ascii="Times New Roman" w:hAnsi="Times New Roman" w:cs="Times New Roman"/>
          <w:sz w:val="24"/>
          <w:szCs w:val="24"/>
        </w:rPr>
        <w:tab/>
      </w:r>
      <w:r w:rsidRPr="00A90075">
        <w:rPr>
          <w:rFonts w:ascii="Times New Roman" w:hAnsi="Times New Roman" w:cs="Times New Roman"/>
          <w:sz w:val="24"/>
          <w:szCs w:val="24"/>
        </w:rPr>
        <w:t>10%</w:t>
      </w:r>
    </w:p>
    <w:p w14:paraId="51312A45" w14:textId="61B680AB" w:rsidR="00C149B0" w:rsidRPr="00A90075" w:rsidRDefault="00B52C32" w:rsidP="00C149B0">
      <w:pPr>
        <w:rPr>
          <w:rFonts w:ascii="Times New Roman" w:hAnsi="Times New Roman" w:cs="Times New Roman"/>
          <w:sz w:val="24"/>
          <w:szCs w:val="24"/>
        </w:rPr>
      </w:pPr>
      <w:r>
        <w:rPr>
          <w:rFonts w:ascii="Times New Roman" w:hAnsi="Times New Roman" w:cs="Times New Roman"/>
          <w:sz w:val="24"/>
          <w:szCs w:val="24"/>
        </w:rPr>
        <w:t xml:space="preserve">Simulation after-action review paper   </w:t>
      </w:r>
      <w:r w:rsidR="002615AD">
        <w:rPr>
          <w:rFonts w:ascii="Times New Roman" w:hAnsi="Times New Roman" w:cs="Times New Roman"/>
          <w:sz w:val="24"/>
          <w:szCs w:val="24"/>
        </w:rPr>
        <w:tab/>
      </w:r>
      <w:r w:rsidR="008E3D6F" w:rsidRPr="00A90075">
        <w:rPr>
          <w:rFonts w:ascii="Times New Roman" w:hAnsi="Times New Roman" w:cs="Times New Roman"/>
          <w:sz w:val="24"/>
          <w:szCs w:val="24"/>
        </w:rPr>
        <w:t>5%</w:t>
      </w:r>
    </w:p>
    <w:p w14:paraId="26BC9A9F" w14:textId="76538DBF" w:rsidR="005D2641" w:rsidRDefault="00317A2A" w:rsidP="00C149B0">
      <w:pPr>
        <w:rPr>
          <w:rFonts w:ascii="Times New Roman" w:hAnsi="Times New Roman" w:cs="Times New Roman"/>
          <w:sz w:val="24"/>
          <w:szCs w:val="24"/>
        </w:rPr>
      </w:pPr>
      <w:r>
        <w:rPr>
          <w:rFonts w:ascii="Times New Roman" w:hAnsi="Times New Roman" w:cs="Times New Roman"/>
          <w:sz w:val="24"/>
          <w:szCs w:val="24"/>
        </w:rPr>
        <w:t xml:space="preserve">Group stakeholder </w:t>
      </w:r>
      <w:r w:rsidR="00D43C98">
        <w:rPr>
          <w:rFonts w:ascii="Times New Roman" w:hAnsi="Times New Roman" w:cs="Times New Roman"/>
          <w:sz w:val="24"/>
          <w:szCs w:val="24"/>
        </w:rPr>
        <w:t xml:space="preserve">mapping </w:t>
      </w:r>
      <w:r>
        <w:rPr>
          <w:rFonts w:ascii="Times New Roman" w:hAnsi="Times New Roman" w:cs="Times New Roman"/>
          <w:sz w:val="24"/>
          <w:szCs w:val="24"/>
        </w:rPr>
        <w:t>paper</w:t>
      </w:r>
      <w:r w:rsidR="005D2641">
        <w:rPr>
          <w:rFonts w:ascii="Times New Roman" w:hAnsi="Times New Roman" w:cs="Times New Roman"/>
          <w:sz w:val="24"/>
          <w:szCs w:val="24"/>
        </w:rPr>
        <w:tab/>
        <w:t xml:space="preserve">  </w:t>
      </w:r>
      <w:r w:rsidR="002615AD">
        <w:rPr>
          <w:rFonts w:ascii="Times New Roman" w:hAnsi="Times New Roman" w:cs="Times New Roman"/>
          <w:sz w:val="24"/>
          <w:szCs w:val="24"/>
        </w:rPr>
        <w:tab/>
      </w:r>
      <w:r w:rsidR="005D2641">
        <w:rPr>
          <w:rFonts w:ascii="Times New Roman" w:hAnsi="Times New Roman" w:cs="Times New Roman"/>
          <w:sz w:val="24"/>
          <w:szCs w:val="24"/>
        </w:rPr>
        <w:t>5%</w:t>
      </w:r>
    </w:p>
    <w:p w14:paraId="0BE0A8DB" w14:textId="2B141A73" w:rsidR="00D43C98" w:rsidRDefault="005D2641" w:rsidP="006C7764">
      <w:pPr>
        <w:rPr>
          <w:rFonts w:ascii="Times New Roman" w:hAnsi="Times New Roman" w:cs="Times New Roman"/>
          <w:sz w:val="24"/>
          <w:szCs w:val="24"/>
        </w:rPr>
      </w:pPr>
      <w:r w:rsidRPr="002615AD">
        <w:rPr>
          <w:rFonts w:ascii="Times New Roman" w:hAnsi="Times New Roman" w:cs="Times New Roman"/>
          <w:sz w:val="24"/>
          <w:szCs w:val="24"/>
        </w:rPr>
        <w:t xml:space="preserve">Group policy </w:t>
      </w:r>
      <w:r w:rsidR="00317A2A">
        <w:rPr>
          <w:rFonts w:ascii="Times New Roman" w:hAnsi="Times New Roman" w:cs="Times New Roman"/>
          <w:sz w:val="24"/>
          <w:szCs w:val="24"/>
        </w:rPr>
        <w:t>brief</w:t>
      </w:r>
      <w:r w:rsidRPr="002615AD">
        <w:rPr>
          <w:rFonts w:ascii="Times New Roman" w:hAnsi="Times New Roman" w:cs="Times New Roman"/>
          <w:sz w:val="24"/>
          <w:szCs w:val="24"/>
        </w:rPr>
        <w:t xml:space="preserve"> </w:t>
      </w:r>
      <w:r w:rsidR="00D43C98">
        <w:rPr>
          <w:rFonts w:ascii="Times New Roman" w:hAnsi="Times New Roman" w:cs="Times New Roman"/>
          <w:sz w:val="24"/>
          <w:szCs w:val="24"/>
        </w:rPr>
        <w:t>to town of Davidson</w:t>
      </w:r>
      <w:r w:rsidRPr="002615AD">
        <w:rPr>
          <w:rFonts w:ascii="Times New Roman" w:hAnsi="Times New Roman" w:cs="Times New Roman"/>
          <w:sz w:val="24"/>
          <w:szCs w:val="24"/>
        </w:rPr>
        <w:t xml:space="preserve">        10%</w:t>
      </w:r>
    </w:p>
    <w:p w14:paraId="4705AD3C" w14:textId="624F00DA" w:rsidR="005D2641" w:rsidRPr="005D2641" w:rsidRDefault="005D2641" w:rsidP="006C7764">
      <w:pPr>
        <w:rPr>
          <w:rFonts w:ascii="Times New Roman" w:hAnsi="Times New Roman" w:cs="Times New Roman"/>
          <w:sz w:val="24"/>
          <w:szCs w:val="24"/>
        </w:rPr>
      </w:pPr>
      <w:r w:rsidRPr="005D2641">
        <w:rPr>
          <w:rFonts w:ascii="Times New Roman" w:hAnsi="Times New Roman" w:cs="Times New Roman"/>
          <w:sz w:val="24"/>
          <w:szCs w:val="24"/>
        </w:rPr>
        <w:t>Three policy briefs</w:t>
      </w:r>
      <w:r>
        <w:rPr>
          <w:rFonts w:ascii="Times New Roman" w:hAnsi="Times New Roman" w:cs="Times New Roman"/>
          <w:sz w:val="24"/>
          <w:szCs w:val="24"/>
        </w:rPr>
        <w:t xml:space="preserve"> (choose 3</w:t>
      </w:r>
      <w:r w:rsidR="002615AD">
        <w:rPr>
          <w:rFonts w:ascii="Times New Roman" w:hAnsi="Times New Roman" w:cs="Times New Roman"/>
          <w:sz w:val="24"/>
          <w:szCs w:val="24"/>
        </w:rPr>
        <w:t>, each 10%</w:t>
      </w:r>
      <w:r>
        <w:rPr>
          <w:rFonts w:ascii="Times New Roman" w:hAnsi="Times New Roman" w:cs="Times New Roman"/>
          <w:sz w:val="24"/>
          <w:szCs w:val="24"/>
        </w:rPr>
        <w:t>)</w:t>
      </w:r>
    </w:p>
    <w:p w14:paraId="79D0D4CF" w14:textId="148EBBFB" w:rsidR="00A428E5" w:rsidRPr="00A90075" w:rsidRDefault="00A428E5" w:rsidP="006C7764">
      <w:pPr>
        <w:pStyle w:val="ListParagraph"/>
        <w:numPr>
          <w:ilvl w:val="0"/>
          <w:numId w:val="4"/>
        </w:numPr>
        <w:spacing w:line="240" w:lineRule="auto"/>
        <w:rPr>
          <w:sz w:val="24"/>
          <w:szCs w:val="24"/>
        </w:rPr>
      </w:pPr>
      <w:r w:rsidRPr="00A90075">
        <w:rPr>
          <w:sz w:val="24"/>
          <w:szCs w:val="24"/>
        </w:rPr>
        <w:t>SWOT analysis</w:t>
      </w:r>
      <w:r w:rsidRPr="00A90075">
        <w:rPr>
          <w:sz w:val="24"/>
          <w:szCs w:val="24"/>
        </w:rPr>
        <w:tab/>
      </w:r>
      <w:r w:rsidRPr="00A90075">
        <w:rPr>
          <w:sz w:val="24"/>
          <w:szCs w:val="24"/>
        </w:rPr>
        <w:tab/>
      </w:r>
    </w:p>
    <w:p w14:paraId="6C928DE8" w14:textId="21644EAF" w:rsidR="00D46A92" w:rsidRPr="00A90075" w:rsidRDefault="00D46A92" w:rsidP="006C7764">
      <w:pPr>
        <w:pStyle w:val="ListParagraph"/>
        <w:numPr>
          <w:ilvl w:val="0"/>
          <w:numId w:val="4"/>
        </w:numPr>
        <w:spacing w:line="240" w:lineRule="auto"/>
        <w:rPr>
          <w:sz w:val="24"/>
          <w:szCs w:val="24"/>
        </w:rPr>
      </w:pPr>
      <w:r w:rsidRPr="00A90075">
        <w:rPr>
          <w:sz w:val="24"/>
          <w:szCs w:val="24"/>
        </w:rPr>
        <w:t>Cost-benefit analysis</w:t>
      </w:r>
      <w:r w:rsidRPr="00A90075">
        <w:rPr>
          <w:sz w:val="24"/>
          <w:szCs w:val="24"/>
        </w:rPr>
        <w:tab/>
      </w:r>
      <w:r w:rsidRPr="00A90075">
        <w:rPr>
          <w:sz w:val="24"/>
          <w:szCs w:val="24"/>
        </w:rPr>
        <w:tab/>
      </w:r>
    </w:p>
    <w:p w14:paraId="2A82EF10" w14:textId="5F36EB97" w:rsidR="0073076A" w:rsidRPr="00A90075" w:rsidRDefault="00A561F2" w:rsidP="006C7764">
      <w:pPr>
        <w:pStyle w:val="ListParagraph"/>
        <w:numPr>
          <w:ilvl w:val="0"/>
          <w:numId w:val="4"/>
        </w:numPr>
        <w:spacing w:line="240" w:lineRule="auto"/>
        <w:rPr>
          <w:sz w:val="24"/>
          <w:szCs w:val="24"/>
        </w:rPr>
      </w:pPr>
      <w:r w:rsidRPr="00A90075">
        <w:rPr>
          <w:sz w:val="24"/>
          <w:szCs w:val="24"/>
        </w:rPr>
        <w:t>Political r</w:t>
      </w:r>
      <w:r w:rsidR="0073076A" w:rsidRPr="00A90075">
        <w:rPr>
          <w:sz w:val="24"/>
          <w:szCs w:val="24"/>
        </w:rPr>
        <w:t>isk a</w:t>
      </w:r>
      <w:r w:rsidR="00D46A92" w:rsidRPr="00A90075">
        <w:rPr>
          <w:sz w:val="24"/>
          <w:szCs w:val="24"/>
        </w:rPr>
        <w:t>ssessment</w:t>
      </w:r>
      <w:r w:rsidR="0073076A" w:rsidRPr="00A90075">
        <w:rPr>
          <w:sz w:val="24"/>
          <w:szCs w:val="24"/>
        </w:rPr>
        <w:t xml:space="preserve">      </w:t>
      </w:r>
      <w:r w:rsidR="0073076A" w:rsidRPr="00A90075">
        <w:rPr>
          <w:sz w:val="24"/>
          <w:szCs w:val="24"/>
        </w:rPr>
        <w:tab/>
      </w:r>
    </w:p>
    <w:p w14:paraId="14C8DC62" w14:textId="3D87D918" w:rsidR="00C149B0" w:rsidRPr="00A90075" w:rsidRDefault="00C149B0" w:rsidP="006C7764">
      <w:pPr>
        <w:pStyle w:val="ListParagraph"/>
        <w:numPr>
          <w:ilvl w:val="0"/>
          <w:numId w:val="4"/>
        </w:numPr>
        <w:spacing w:line="240" w:lineRule="auto"/>
        <w:rPr>
          <w:sz w:val="24"/>
          <w:szCs w:val="24"/>
        </w:rPr>
      </w:pPr>
      <w:r w:rsidRPr="00A90075">
        <w:rPr>
          <w:sz w:val="24"/>
          <w:szCs w:val="24"/>
        </w:rPr>
        <w:t>Conflict analysis</w:t>
      </w:r>
      <w:r w:rsidR="00D46A92" w:rsidRPr="00A90075">
        <w:rPr>
          <w:sz w:val="24"/>
          <w:szCs w:val="24"/>
        </w:rPr>
        <w:tab/>
      </w:r>
      <w:r w:rsidR="00D46A92" w:rsidRPr="00A90075">
        <w:rPr>
          <w:sz w:val="24"/>
          <w:szCs w:val="24"/>
        </w:rPr>
        <w:tab/>
      </w:r>
    </w:p>
    <w:p w14:paraId="317EF269" w14:textId="74DA6D5F" w:rsidR="00A428E5" w:rsidRDefault="005D2641" w:rsidP="006C7764">
      <w:pPr>
        <w:pStyle w:val="ListParagraph"/>
        <w:numPr>
          <w:ilvl w:val="0"/>
          <w:numId w:val="4"/>
        </w:numPr>
        <w:spacing w:line="240" w:lineRule="auto"/>
        <w:rPr>
          <w:sz w:val="24"/>
          <w:szCs w:val="24"/>
        </w:rPr>
      </w:pPr>
      <w:r>
        <w:rPr>
          <w:sz w:val="24"/>
          <w:szCs w:val="24"/>
        </w:rPr>
        <w:t>Reputational risk</w:t>
      </w:r>
      <w:r w:rsidR="000B354A">
        <w:rPr>
          <w:sz w:val="24"/>
          <w:szCs w:val="24"/>
        </w:rPr>
        <w:t xml:space="preserve"> analysis</w:t>
      </w:r>
      <w:r w:rsidR="00A428E5" w:rsidRPr="00A90075">
        <w:rPr>
          <w:sz w:val="24"/>
          <w:szCs w:val="24"/>
        </w:rPr>
        <w:tab/>
      </w:r>
    </w:p>
    <w:p w14:paraId="4729FFB5" w14:textId="77777777" w:rsidR="00CF0BF4" w:rsidRDefault="005D2641" w:rsidP="006C7764">
      <w:pPr>
        <w:pStyle w:val="ListParagraph"/>
        <w:numPr>
          <w:ilvl w:val="0"/>
          <w:numId w:val="4"/>
        </w:numPr>
        <w:spacing w:line="240" w:lineRule="auto"/>
        <w:rPr>
          <w:sz w:val="24"/>
          <w:szCs w:val="24"/>
        </w:rPr>
      </w:pPr>
      <w:r>
        <w:rPr>
          <w:sz w:val="24"/>
          <w:szCs w:val="24"/>
        </w:rPr>
        <w:t xml:space="preserve">Scenario-building analysis  </w:t>
      </w:r>
    </w:p>
    <w:p w14:paraId="768B839E" w14:textId="757C608D" w:rsidR="005D2641" w:rsidRPr="00A90075" w:rsidRDefault="00CF0BF4" w:rsidP="006C7764">
      <w:pPr>
        <w:pStyle w:val="ListParagraph"/>
        <w:numPr>
          <w:ilvl w:val="0"/>
          <w:numId w:val="4"/>
        </w:numPr>
        <w:spacing w:line="240" w:lineRule="auto"/>
        <w:rPr>
          <w:sz w:val="24"/>
          <w:szCs w:val="24"/>
        </w:rPr>
      </w:pPr>
      <w:r>
        <w:rPr>
          <w:sz w:val="24"/>
          <w:szCs w:val="24"/>
        </w:rPr>
        <w:t>Policy advocacy brief</w:t>
      </w:r>
      <w:r w:rsidR="005D2641">
        <w:rPr>
          <w:sz w:val="24"/>
          <w:szCs w:val="24"/>
        </w:rPr>
        <w:t xml:space="preserve">    </w:t>
      </w:r>
    </w:p>
    <w:p w14:paraId="19950536" w14:textId="32163B75" w:rsidR="00CF0BF4" w:rsidRDefault="00CF0BF4" w:rsidP="00CF0BF4">
      <w:pPr>
        <w:rPr>
          <w:rFonts w:ascii="Times New Roman" w:hAnsi="Times New Roman" w:cs="Times New Roman"/>
          <w:sz w:val="24"/>
          <w:szCs w:val="24"/>
        </w:rPr>
      </w:pPr>
      <w:r w:rsidRPr="00A90075">
        <w:rPr>
          <w:rFonts w:ascii="Times New Roman" w:hAnsi="Times New Roman" w:cs="Times New Roman"/>
          <w:sz w:val="24"/>
          <w:szCs w:val="24"/>
        </w:rPr>
        <w:t xml:space="preserve">Details on </w:t>
      </w:r>
      <w:r w:rsidR="00D43C98">
        <w:rPr>
          <w:rFonts w:ascii="Times New Roman" w:hAnsi="Times New Roman" w:cs="Times New Roman"/>
          <w:sz w:val="24"/>
          <w:szCs w:val="24"/>
        </w:rPr>
        <w:t xml:space="preserve">all </w:t>
      </w:r>
      <w:r w:rsidRPr="00A90075">
        <w:rPr>
          <w:rFonts w:ascii="Times New Roman" w:hAnsi="Times New Roman" w:cs="Times New Roman"/>
          <w:sz w:val="24"/>
          <w:szCs w:val="24"/>
        </w:rPr>
        <w:t xml:space="preserve">written assignments are provided in </w:t>
      </w:r>
      <w:r w:rsidR="00D43C98">
        <w:rPr>
          <w:rFonts w:ascii="Times New Roman" w:hAnsi="Times New Roman" w:cs="Times New Roman"/>
          <w:sz w:val="24"/>
          <w:szCs w:val="24"/>
        </w:rPr>
        <w:t>the</w:t>
      </w:r>
      <w:r w:rsidRPr="00A90075">
        <w:rPr>
          <w:rFonts w:ascii="Times New Roman" w:hAnsi="Times New Roman" w:cs="Times New Roman"/>
          <w:sz w:val="24"/>
          <w:szCs w:val="24"/>
        </w:rPr>
        <w:t xml:space="preserve"> appendix to the syllabus. </w:t>
      </w:r>
    </w:p>
    <w:p w14:paraId="30B314B2" w14:textId="4161F16E" w:rsidR="002D563B" w:rsidRPr="00A90075" w:rsidRDefault="002D563B" w:rsidP="0073076A">
      <w:pPr>
        <w:rPr>
          <w:rFonts w:ascii="Times New Roman" w:hAnsi="Times New Roman" w:cs="Times New Roman"/>
          <w:sz w:val="24"/>
          <w:szCs w:val="24"/>
        </w:rPr>
      </w:pPr>
      <w:r w:rsidRPr="00A90075">
        <w:rPr>
          <w:rFonts w:ascii="Times New Roman" w:hAnsi="Times New Roman" w:cs="Times New Roman"/>
          <w:sz w:val="24"/>
          <w:szCs w:val="24"/>
        </w:rPr>
        <w:tab/>
      </w:r>
    </w:p>
    <w:p w14:paraId="6D180A9D" w14:textId="54DEC1FB" w:rsidR="00D46A92" w:rsidRPr="00A90075" w:rsidRDefault="0073076A" w:rsidP="00352C40">
      <w:pPr>
        <w:rPr>
          <w:rFonts w:ascii="Times New Roman" w:hAnsi="Times New Roman" w:cs="Times New Roman"/>
          <w:sz w:val="24"/>
          <w:szCs w:val="24"/>
        </w:rPr>
      </w:pPr>
      <w:r w:rsidRPr="00A90075">
        <w:rPr>
          <w:rFonts w:ascii="Times New Roman" w:hAnsi="Times New Roman" w:cs="Times New Roman"/>
          <w:sz w:val="24"/>
          <w:szCs w:val="24"/>
        </w:rPr>
        <w:t xml:space="preserve">The participation component of the grade is based on active class participation. Quality of input is more valuable than quantity – a good question is as good as a good observation. Students are expected to arrive in class having read and carefully considered required reading. </w:t>
      </w:r>
    </w:p>
    <w:p w14:paraId="1D5A683F" w14:textId="77777777" w:rsidR="0073076A" w:rsidRDefault="0073076A" w:rsidP="0073076A">
      <w:pPr>
        <w:rPr>
          <w:rFonts w:ascii="Times New Roman" w:hAnsi="Times New Roman" w:cs="Times New Roman"/>
          <w:sz w:val="24"/>
          <w:szCs w:val="24"/>
        </w:rPr>
      </w:pPr>
    </w:p>
    <w:p w14:paraId="305DEB3D" w14:textId="77777777" w:rsidR="0073076A" w:rsidRPr="002A0E96" w:rsidRDefault="0073076A" w:rsidP="0073076A">
      <w:pPr>
        <w:ind w:firstLine="720"/>
        <w:rPr>
          <w:rFonts w:ascii="Times New Roman" w:hAnsi="Times New Roman" w:cs="Times New Roman"/>
          <w:sz w:val="24"/>
          <w:szCs w:val="24"/>
        </w:rPr>
      </w:pPr>
      <w:r w:rsidRPr="002A0E96">
        <w:rPr>
          <w:rFonts w:ascii="Times New Roman" w:hAnsi="Times New Roman" w:cs="Times New Roman"/>
          <w:sz w:val="24"/>
          <w:szCs w:val="24"/>
        </w:rPr>
        <w:t>Final grades are based on the following formula:</w:t>
      </w:r>
    </w:p>
    <w:p w14:paraId="1E165F66" w14:textId="77777777" w:rsidR="0073076A" w:rsidRPr="002A0E96"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A  93-100</w:t>
      </w:r>
    </w:p>
    <w:p w14:paraId="5B569688" w14:textId="77777777" w:rsidR="0073076A" w:rsidRPr="002A0E96"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A- 90-92</w:t>
      </w:r>
    </w:p>
    <w:p w14:paraId="23D9CE61" w14:textId="77777777" w:rsidR="0073076A" w:rsidRPr="002A0E96"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B+ 87-89</w:t>
      </w:r>
    </w:p>
    <w:p w14:paraId="4B60AC0B" w14:textId="77777777" w:rsidR="0048532D"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 xml:space="preserve">B   83-86 </w:t>
      </w:r>
    </w:p>
    <w:p w14:paraId="75CF1316" w14:textId="66E76754" w:rsidR="0073076A" w:rsidRPr="002A0E96" w:rsidRDefault="0048532D" w:rsidP="0073076A">
      <w:pPr>
        <w:rPr>
          <w:rFonts w:ascii="Times New Roman" w:hAnsi="Times New Roman" w:cs="Times New Roman"/>
          <w:sz w:val="24"/>
          <w:szCs w:val="24"/>
        </w:rPr>
      </w:pPr>
      <w:r>
        <w:rPr>
          <w:rFonts w:ascii="Times New Roman" w:hAnsi="Times New Roman" w:cs="Times New Roman"/>
          <w:sz w:val="24"/>
          <w:szCs w:val="24"/>
        </w:rPr>
        <w:t>B- 80-82</w:t>
      </w:r>
      <w:r w:rsidR="0073076A" w:rsidRPr="002A0E96">
        <w:rPr>
          <w:rFonts w:ascii="Times New Roman" w:hAnsi="Times New Roman" w:cs="Times New Roman"/>
          <w:sz w:val="24"/>
          <w:szCs w:val="24"/>
        </w:rPr>
        <w:t xml:space="preserve"> </w:t>
      </w:r>
    </w:p>
    <w:p w14:paraId="241C2782" w14:textId="77777777" w:rsidR="0073076A" w:rsidRPr="002A0E96"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 xml:space="preserve">and so on. </w:t>
      </w:r>
    </w:p>
    <w:p w14:paraId="67246B15" w14:textId="77777777" w:rsidR="0073076A" w:rsidRPr="002A0E96" w:rsidRDefault="0073076A" w:rsidP="0073076A">
      <w:pPr>
        <w:rPr>
          <w:rFonts w:ascii="Times New Roman" w:hAnsi="Times New Roman" w:cs="Times New Roman"/>
          <w:sz w:val="24"/>
          <w:szCs w:val="24"/>
        </w:rPr>
      </w:pPr>
    </w:p>
    <w:p w14:paraId="7B2D020E" w14:textId="69501972" w:rsidR="0073076A" w:rsidRPr="002A0E96" w:rsidRDefault="00CF0BF4" w:rsidP="0073076A">
      <w:pPr>
        <w:rPr>
          <w:rFonts w:ascii="Times New Roman" w:hAnsi="Times New Roman" w:cs="Times New Roman"/>
          <w:sz w:val="24"/>
          <w:szCs w:val="24"/>
        </w:rPr>
      </w:pPr>
      <w:r>
        <w:rPr>
          <w:rFonts w:ascii="Times New Roman" w:hAnsi="Times New Roman" w:cs="Times New Roman"/>
          <w:b/>
          <w:sz w:val="24"/>
          <w:szCs w:val="24"/>
        </w:rPr>
        <w:t>Readings</w:t>
      </w:r>
      <w:r w:rsidR="0073076A" w:rsidRPr="002A0E96">
        <w:rPr>
          <w:rFonts w:ascii="Times New Roman" w:hAnsi="Times New Roman" w:cs="Times New Roman"/>
          <w:b/>
          <w:sz w:val="24"/>
          <w:szCs w:val="24"/>
        </w:rPr>
        <w:t>:</w:t>
      </w:r>
    </w:p>
    <w:p w14:paraId="5FD72686" w14:textId="77777777" w:rsidR="0073076A" w:rsidRDefault="0073076A" w:rsidP="0073076A">
      <w:pPr>
        <w:rPr>
          <w:rFonts w:ascii="Times New Roman" w:hAnsi="Times New Roman" w:cs="Times New Roman"/>
          <w:sz w:val="24"/>
          <w:szCs w:val="24"/>
        </w:rPr>
      </w:pPr>
    </w:p>
    <w:p w14:paraId="49585502" w14:textId="3FC538B7" w:rsidR="002D563B" w:rsidRDefault="002D563B" w:rsidP="002D563B">
      <w:pPr>
        <w:rPr>
          <w:rFonts w:ascii="Times New Roman" w:hAnsi="Times New Roman" w:cs="Times New Roman"/>
          <w:sz w:val="24"/>
          <w:szCs w:val="24"/>
        </w:rPr>
      </w:pPr>
      <w:r w:rsidRPr="002D563B">
        <w:rPr>
          <w:rFonts w:ascii="Times New Roman" w:hAnsi="Times New Roman" w:cs="Times New Roman"/>
          <w:sz w:val="24"/>
          <w:szCs w:val="24"/>
        </w:rPr>
        <w:t>Bardach, E., &amp; Patashnik, E. M. (20</w:t>
      </w:r>
      <w:r w:rsidR="00721BBD">
        <w:rPr>
          <w:rFonts w:ascii="Times New Roman" w:hAnsi="Times New Roman" w:cs="Times New Roman"/>
          <w:sz w:val="24"/>
          <w:szCs w:val="24"/>
        </w:rPr>
        <w:t>20</w:t>
      </w:r>
      <w:r w:rsidRPr="002D563B">
        <w:rPr>
          <w:rFonts w:ascii="Times New Roman" w:hAnsi="Times New Roman" w:cs="Times New Roman"/>
          <w:sz w:val="24"/>
          <w:szCs w:val="24"/>
        </w:rPr>
        <w:t xml:space="preserve">). </w:t>
      </w:r>
      <w:r w:rsidRPr="002D563B">
        <w:rPr>
          <w:rFonts w:ascii="Times New Roman" w:hAnsi="Times New Roman" w:cs="Times New Roman"/>
          <w:i/>
          <w:sz w:val="24"/>
          <w:szCs w:val="24"/>
        </w:rPr>
        <w:t>A practical guide for policy analysis: The eightfold path to more effective problem solving.</w:t>
      </w:r>
      <w:r w:rsidRPr="002D563B">
        <w:rPr>
          <w:rFonts w:ascii="Times New Roman" w:hAnsi="Times New Roman" w:cs="Times New Roman"/>
          <w:sz w:val="24"/>
          <w:szCs w:val="24"/>
        </w:rPr>
        <w:t xml:space="preserve"> </w:t>
      </w:r>
      <w:r w:rsidR="00A90075">
        <w:rPr>
          <w:rFonts w:ascii="Times New Roman" w:hAnsi="Times New Roman" w:cs="Times New Roman"/>
          <w:sz w:val="24"/>
          <w:szCs w:val="24"/>
        </w:rPr>
        <w:t>6</w:t>
      </w:r>
      <w:r w:rsidR="00A90075" w:rsidRPr="00A90075">
        <w:rPr>
          <w:rFonts w:ascii="Times New Roman" w:hAnsi="Times New Roman" w:cs="Times New Roman"/>
          <w:sz w:val="24"/>
          <w:szCs w:val="24"/>
          <w:vertAlign w:val="superscript"/>
        </w:rPr>
        <w:t>th</w:t>
      </w:r>
      <w:r w:rsidR="00A90075">
        <w:rPr>
          <w:rFonts w:ascii="Times New Roman" w:hAnsi="Times New Roman" w:cs="Times New Roman"/>
          <w:sz w:val="24"/>
          <w:szCs w:val="24"/>
        </w:rPr>
        <w:t xml:space="preserve"> edition. </w:t>
      </w:r>
      <w:r w:rsidRPr="002D563B">
        <w:rPr>
          <w:rFonts w:ascii="Times New Roman" w:hAnsi="Times New Roman" w:cs="Times New Roman"/>
          <w:sz w:val="24"/>
          <w:szCs w:val="24"/>
        </w:rPr>
        <w:t xml:space="preserve">CQ press. </w:t>
      </w:r>
    </w:p>
    <w:p w14:paraId="5CC20AB6" w14:textId="1C246644" w:rsidR="002D563B" w:rsidRPr="002D563B" w:rsidRDefault="002D563B" w:rsidP="002D563B">
      <w:pPr>
        <w:rPr>
          <w:rFonts w:ascii="Times New Roman" w:hAnsi="Times New Roman" w:cs="Times New Roman"/>
          <w:sz w:val="24"/>
          <w:szCs w:val="24"/>
        </w:rPr>
      </w:pPr>
    </w:p>
    <w:p w14:paraId="1C7C4B3C" w14:textId="0E277D43" w:rsidR="0073076A" w:rsidRDefault="0073076A" w:rsidP="0073076A">
      <w:pPr>
        <w:rPr>
          <w:rFonts w:ascii="Times New Roman" w:hAnsi="Times New Roman" w:cs="Times New Roman"/>
          <w:sz w:val="24"/>
          <w:szCs w:val="24"/>
        </w:rPr>
      </w:pPr>
      <w:r w:rsidRPr="002A0E96">
        <w:rPr>
          <w:rFonts w:ascii="Times New Roman" w:hAnsi="Times New Roman" w:cs="Times New Roman"/>
          <w:sz w:val="24"/>
          <w:szCs w:val="24"/>
        </w:rPr>
        <w:t xml:space="preserve">Most of the required reading will consist of articles, chapters, and reports available on </w:t>
      </w:r>
      <w:r w:rsidR="00352C40">
        <w:rPr>
          <w:rFonts w:ascii="Times New Roman" w:hAnsi="Times New Roman" w:cs="Times New Roman"/>
          <w:sz w:val="24"/>
          <w:szCs w:val="24"/>
        </w:rPr>
        <w:t xml:space="preserve">our course </w:t>
      </w:r>
      <w:r w:rsidRPr="002A0E96">
        <w:rPr>
          <w:rFonts w:ascii="Times New Roman" w:hAnsi="Times New Roman" w:cs="Times New Roman"/>
          <w:sz w:val="24"/>
          <w:szCs w:val="24"/>
        </w:rPr>
        <w:t>moodle</w:t>
      </w:r>
      <w:r w:rsidR="00352C40">
        <w:rPr>
          <w:rFonts w:ascii="Times New Roman" w:hAnsi="Times New Roman" w:cs="Times New Roman"/>
          <w:sz w:val="24"/>
          <w:szCs w:val="24"/>
        </w:rPr>
        <w:t xml:space="preserve"> website</w:t>
      </w:r>
      <w:r w:rsidR="00CF0BF4">
        <w:rPr>
          <w:rFonts w:ascii="Times New Roman" w:hAnsi="Times New Roman" w:cs="Times New Roman"/>
          <w:sz w:val="24"/>
          <w:szCs w:val="24"/>
        </w:rPr>
        <w:t xml:space="preserve"> or via links provided in the syllabus</w:t>
      </w:r>
      <w:r w:rsidRPr="002A0E96">
        <w:rPr>
          <w:rFonts w:ascii="Times New Roman" w:hAnsi="Times New Roman" w:cs="Times New Roman"/>
          <w:sz w:val="24"/>
          <w:szCs w:val="24"/>
        </w:rPr>
        <w:t>.  Occasionally power point will be used in class to provide students with access to graphs, maps, and photos. When appropriate, these will be forwarded to students as email attachments or made available on moodle.</w:t>
      </w:r>
    </w:p>
    <w:p w14:paraId="0181FD9C" w14:textId="1BFD1BBB" w:rsidR="00A46C64" w:rsidRDefault="00A46C64" w:rsidP="0073076A">
      <w:pPr>
        <w:pStyle w:val="Title"/>
        <w:jc w:val="left"/>
        <w:rPr>
          <w:iCs/>
          <w:sz w:val="24"/>
        </w:rPr>
      </w:pPr>
    </w:p>
    <w:p w14:paraId="581D84BD" w14:textId="77777777" w:rsidR="00CF0BF4" w:rsidRDefault="00CF0BF4" w:rsidP="0073076A">
      <w:pPr>
        <w:pStyle w:val="Title"/>
        <w:jc w:val="left"/>
        <w:rPr>
          <w:iCs/>
          <w:sz w:val="24"/>
        </w:rPr>
      </w:pPr>
    </w:p>
    <w:p w14:paraId="50231004" w14:textId="0BC78D3C" w:rsidR="0073076A" w:rsidRPr="002A0E96" w:rsidRDefault="0073076A" w:rsidP="0073076A">
      <w:pPr>
        <w:pStyle w:val="Title"/>
        <w:jc w:val="left"/>
        <w:rPr>
          <w:iCs/>
          <w:sz w:val="24"/>
        </w:rPr>
      </w:pPr>
      <w:r w:rsidRPr="002A0E96">
        <w:rPr>
          <w:iCs/>
          <w:sz w:val="24"/>
        </w:rPr>
        <w:t xml:space="preserve">Office Hours:  </w:t>
      </w:r>
    </w:p>
    <w:p w14:paraId="6C2A4803" w14:textId="3EE83133" w:rsidR="0073076A" w:rsidRPr="002A0E96" w:rsidRDefault="00B3775C" w:rsidP="0073076A">
      <w:pPr>
        <w:pStyle w:val="Title"/>
        <w:jc w:val="left"/>
        <w:rPr>
          <w:b w:val="0"/>
          <w:sz w:val="24"/>
        </w:rPr>
      </w:pPr>
      <w:r>
        <w:rPr>
          <w:b w:val="0"/>
          <w:sz w:val="24"/>
        </w:rPr>
        <w:t xml:space="preserve">In person or zoom (I will be in my </w:t>
      </w:r>
      <w:r w:rsidR="00A90075">
        <w:rPr>
          <w:b w:val="0"/>
          <w:sz w:val="24"/>
        </w:rPr>
        <w:t>office-M-W-F, and will meet in person if you would like and if COVID protocols permit</w:t>
      </w:r>
      <w:r>
        <w:rPr>
          <w:b w:val="0"/>
          <w:sz w:val="24"/>
        </w:rPr>
        <w:t>):</w:t>
      </w:r>
    </w:p>
    <w:p w14:paraId="6B735C86" w14:textId="08FD4D0F" w:rsidR="00B3775C" w:rsidRDefault="0073076A" w:rsidP="0073076A">
      <w:pPr>
        <w:pStyle w:val="Title"/>
        <w:jc w:val="left"/>
        <w:rPr>
          <w:b w:val="0"/>
          <w:sz w:val="24"/>
        </w:rPr>
      </w:pPr>
      <w:r w:rsidRPr="002A0E96">
        <w:rPr>
          <w:b w:val="0"/>
          <w:sz w:val="24"/>
        </w:rPr>
        <w:lastRenderedPageBreak/>
        <w:t>Monday</w:t>
      </w:r>
      <w:r w:rsidR="00B3775C">
        <w:rPr>
          <w:b w:val="0"/>
          <w:sz w:val="24"/>
        </w:rPr>
        <w:t>: 2:30-3:30</w:t>
      </w:r>
    </w:p>
    <w:p w14:paraId="36F88305" w14:textId="69A1375E" w:rsidR="00B3775C" w:rsidRDefault="00B3775C" w:rsidP="0073076A">
      <w:pPr>
        <w:pStyle w:val="Title"/>
        <w:jc w:val="left"/>
        <w:rPr>
          <w:b w:val="0"/>
          <w:sz w:val="24"/>
        </w:rPr>
      </w:pPr>
      <w:r>
        <w:rPr>
          <w:b w:val="0"/>
          <w:sz w:val="24"/>
        </w:rPr>
        <w:t>Wednesday 1:00-2:00</w:t>
      </w:r>
    </w:p>
    <w:p w14:paraId="2D197DC6" w14:textId="68D608E2" w:rsidR="0073076A" w:rsidRDefault="00B3775C" w:rsidP="0073076A">
      <w:pPr>
        <w:pStyle w:val="Title"/>
        <w:jc w:val="left"/>
        <w:rPr>
          <w:b w:val="0"/>
          <w:sz w:val="24"/>
        </w:rPr>
      </w:pPr>
      <w:r>
        <w:rPr>
          <w:b w:val="0"/>
          <w:sz w:val="24"/>
        </w:rPr>
        <w:t>Friday</w:t>
      </w:r>
      <w:r w:rsidR="0073076A">
        <w:rPr>
          <w:b w:val="0"/>
          <w:sz w:val="24"/>
        </w:rPr>
        <w:t>: 1:</w:t>
      </w:r>
      <w:r w:rsidR="00352C40">
        <w:rPr>
          <w:b w:val="0"/>
          <w:sz w:val="24"/>
        </w:rPr>
        <w:t>0</w:t>
      </w:r>
      <w:r w:rsidR="0073076A">
        <w:rPr>
          <w:b w:val="0"/>
          <w:sz w:val="24"/>
        </w:rPr>
        <w:t>0-2:</w:t>
      </w:r>
      <w:r w:rsidR="00352C40">
        <w:rPr>
          <w:b w:val="0"/>
          <w:sz w:val="24"/>
        </w:rPr>
        <w:t>0</w:t>
      </w:r>
      <w:r w:rsidR="0073076A">
        <w:rPr>
          <w:b w:val="0"/>
          <w:sz w:val="24"/>
        </w:rPr>
        <w:t>0</w:t>
      </w:r>
    </w:p>
    <w:p w14:paraId="422EC0B6" w14:textId="3E485D2C" w:rsidR="0073076A" w:rsidRDefault="00B3775C" w:rsidP="0073076A">
      <w:pPr>
        <w:pStyle w:val="Title"/>
        <w:jc w:val="left"/>
        <w:rPr>
          <w:b w:val="0"/>
          <w:sz w:val="24"/>
        </w:rPr>
      </w:pPr>
      <w:r>
        <w:rPr>
          <w:b w:val="0"/>
          <w:sz w:val="24"/>
        </w:rPr>
        <w:t xml:space="preserve">Zoom only: </w:t>
      </w:r>
    </w:p>
    <w:p w14:paraId="37C8E0E5" w14:textId="4538029B" w:rsidR="00B3775C" w:rsidRDefault="00B3775C" w:rsidP="0073076A">
      <w:pPr>
        <w:pStyle w:val="Title"/>
        <w:jc w:val="left"/>
        <w:rPr>
          <w:b w:val="0"/>
          <w:sz w:val="24"/>
        </w:rPr>
      </w:pPr>
      <w:r>
        <w:rPr>
          <w:b w:val="0"/>
          <w:sz w:val="24"/>
        </w:rPr>
        <w:t xml:space="preserve">Tuesday: 10:30-11:30 </w:t>
      </w:r>
    </w:p>
    <w:p w14:paraId="319903AF" w14:textId="4EBE1603" w:rsidR="00B3775C" w:rsidRDefault="00B3775C" w:rsidP="0073076A">
      <w:pPr>
        <w:pStyle w:val="Title"/>
        <w:jc w:val="left"/>
        <w:rPr>
          <w:b w:val="0"/>
          <w:sz w:val="24"/>
        </w:rPr>
      </w:pPr>
      <w:r>
        <w:rPr>
          <w:b w:val="0"/>
          <w:sz w:val="24"/>
        </w:rPr>
        <w:t>Thursday: 10:30-11:30</w:t>
      </w:r>
    </w:p>
    <w:p w14:paraId="26581CC0" w14:textId="77777777" w:rsidR="0073076A" w:rsidRDefault="0073076A" w:rsidP="0073076A">
      <w:pPr>
        <w:pStyle w:val="Title"/>
        <w:jc w:val="left"/>
        <w:rPr>
          <w:b w:val="0"/>
          <w:sz w:val="24"/>
        </w:rPr>
      </w:pPr>
    </w:p>
    <w:p w14:paraId="46DD5604" w14:textId="40006F03" w:rsidR="008E3D6F" w:rsidRDefault="0073076A" w:rsidP="004D4907">
      <w:pPr>
        <w:rPr>
          <w:rFonts w:ascii="Times New Roman" w:eastAsia="Times New Roman" w:hAnsi="Times New Roman" w:cs="Times New Roman"/>
          <w:b/>
          <w:bCs/>
          <w:sz w:val="24"/>
          <w:szCs w:val="24"/>
        </w:rPr>
      </w:pPr>
      <w:r w:rsidRPr="00C862A2">
        <w:rPr>
          <w:rFonts w:ascii="Times New Roman" w:eastAsia="Times New Roman" w:hAnsi="Times New Roman" w:cs="Times New Roman"/>
          <w:bCs/>
          <w:sz w:val="24"/>
          <w:szCs w:val="24"/>
        </w:rPr>
        <w:t xml:space="preserve">I </w:t>
      </w:r>
      <w:r w:rsidR="003B3C0E">
        <w:rPr>
          <w:rFonts w:ascii="Times New Roman" w:eastAsia="Times New Roman" w:hAnsi="Times New Roman" w:cs="Times New Roman"/>
          <w:bCs/>
          <w:sz w:val="24"/>
          <w:szCs w:val="24"/>
        </w:rPr>
        <w:t xml:space="preserve">have </w:t>
      </w:r>
      <w:r w:rsidR="001072E9">
        <w:rPr>
          <w:rFonts w:ascii="Times New Roman" w:eastAsia="Times New Roman" w:hAnsi="Times New Roman" w:cs="Times New Roman"/>
          <w:bCs/>
          <w:sz w:val="24"/>
          <w:szCs w:val="24"/>
        </w:rPr>
        <w:t xml:space="preserve">set up </w:t>
      </w:r>
      <w:r w:rsidRPr="00C862A2">
        <w:rPr>
          <w:rFonts w:ascii="Times New Roman" w:eastAsia="Times New Roman" w:hAnsi="Times New Roman" w:cs="Times New Roman"/>
          <w:bCs/>
          <w:sz w:val="24"/>
          <w:szCs w:val="24"/>
        </w:rPr>
        <w:t xml:space="preserve">electronic sign-up </w:t>
      </w:r>
      <w:r w:rsidR="00723DB0">
        <w:rPr>
          <w:rFonts w:ascii="Times New Roman" w:eastAsia="Times New Roman" w:hAnsi="Times New Roman" w:cs="Times New Roman"/>
          <w:bCs/>
          <w:sz w:val="24"/>
          <w:szCs w:val="24"/>
        </w:rPr>
        <w:t xml:space="preserve">for in person office hours or remote meetings </w:t>
      </w:r>
      <w:r w:rsidR="003B3C0E">
        <w:rPr>
          <w:rFonts w:ascii="Times New Roman" w:eastAsia="Times New Roman" w:hAnsi="Times New Roman" w:cs="Times New Roman"/>
          <w:bCs/>
          <w:sz w:val="24"/>
          <w:szCs w:val="24"/>
        </w:rPr>
        <w:t xml:space="preserve">at </w:t>
      </w:r>
      <w:bookmarkStart w:id="0" w:name="_Hlk80282849"/>
      <w:r w:rsidR="004B118C">
        <w:fldChar w:fldCharType="begin"/>
      </w:r>
      <w:r w:rsidR="004B118C">
        <w:instrText xml:space="preserve"> HYPERLINK "https://calendly.com/kemenkhaus/15min" </w:instrText>
      </w:r>
      <w:r w:rsidR="004B118C">
        <w:fldChar w:fldCharType="separate"/>
      </w:r>
      <w:r w:rsidR="00723DB0" w:rsidRPr="004A79A1">
        <w:rPr>
          <w:rStyle w:val="Hyperlink"/>
          <w:rFonts w:ascii="Times New Roman" w:eastAsia="Times New Roman" w:hAnsi="Times New Roman" w:cs="Times New Roman"/>
          <w:bCs/>
          <w:sz w:val="24"/>
          <w:szCs w:val="24"/>
        </w:rPr>
        <w:t>https://calendly.com/kemenkhaus/15min</w:t>
      </w:r>
      <w:r w:rsidR="004B118C">
        <w:rPr>
          <w:rStyle w:val="Hyperlink"/>
          <w:rFonts w:ascii="Times New Roman" w:eastAsia="Times New Roman" w:hAnsi="Times New Roman" w:cs="Times New Roman"/>
          <w:bCs/>
          <w:sz w:val="24"/>
          <w:szCs w:val="24"/>
        </w:rPr>
        <w:fldChar w:fldCharType="end"/>
      </w:r>
      <w:bookmarkEnd w:id="0"/>
      <w:r w:rsidR="00723DB0">
        <w:rPr>
          <w:rFonts w:ascii="Times New Roman" w:eastAsia="Times New Roman" w:hAnsi="Times New Roman" w:cs="Times New Roman"/>
          <w:bCs/>
          <w:sz w:val="24"/>
          <w:szCs w:val="24"/>
        </w:rPr>
        <w:t xml:space="preserve"> . </w:t>
      </w:r>
      <w:r w:rsidR="004D4907">
        <w:rPr>
          <w:rFonts w:ascii="Times New Roman" w:eastAsia="Times New Roman" w:hAnsi="Times New Roman" w:cs="Times New Roman"/>
          <w:bCs/>
          <w:sz w:val="24"/>
          <w:szCs w:val="24"/>
        </w:rPr>
        <w:t xml:space="preserve">If you request a zoom meeting I will book it for us and send you the invitation. </w:t>
      </w:r>
      <w:r w:rsidR="00EA75D9">
        <w:rPr>
          <w:rFonts w:ascii="Times New Roman" w:eastAsia="Times New Roman" w:hAnsi="Times New Roman" w:cs="Times New Roman"/>
          <w:bCs/>
          <w:sz w:val="24"/>
          <w:szCs w:val="24"/>
        </w:rPr>
        <w:t xml:space="preserve">You can also email me to request a meeting. </w:t>
      </w:r>
      <w:r w:rsidRPr="00C862A2">
        <w:rPr>
          <w:rFonts w:ascii="Times New Roman" w:eastAsia="Times New Roman" w:hAnsi="Times New Roman" w:cs="Times New Roman"/>
          <w:bCs/>
          <w:sz w:val="24"/>
          <w:szCs w:val="24"/>
        </w:rPr>
        <w:t xml:space="preserve">If you make an appointment, please honor it – if you can’t make it, please cancel. Drop-ins during office hours are always welcome but may have to wait for an opening. </w:t>
      </w:r>
    </w:p>
    <w:p w14:paraId="34E680F5" w14:textId="77777777" w:rsidR="004D4907" w:rsidRDefault="004D4907" w:rsidP="0073076A">
      <w:pPr>
        <w:tabs>
          <w:tab w:val="center" w:pos="4680"/>
        </w:tabs>
        <w:rPr>
          <w:rFonts w:ascii="Times New Roman" w:eastAsia="Times New Roman" w:hAnsi="Times New Roman" w:cs="Times New Roman"/>
          <w:b/>
          <w:bCs/>
          <w:sz w:val="24"/>
          <w:szCs w:val="24"/>
        </w:rPr>
      </w:pPr>
    </w:p>
    <w:p w14:paraId="4455B72C" w14:textId="4F060479" w:rsidR="0073076A" w:rsidRPr="00C862A2" w:rsidRDefault="0073076A" w:rsidP="0073076A">
      <w:pPr>
        <w:tabs>
          <w:tab w:val="center" w:pos="4680"/>
        </w:tabs>
        <w:rPr>
          <w:rFonts w:ascii="Times New Roman" w:eastAsia="Times New Roman" w:hAnsi="Times New Roman" w:cs="Times New Roman"/>
          <w:b/>
          <w:bCs/>
          <w:sz w:val="24"/>
          <w:szCs w:val="24"/>
        </w:rPr>
      </w:pPr>
      <w:r w:rsidRPr="00C862A2">
        <w:rPr>
          <w:rFonts w:ascii="Times New Roman" w:eastAsia="Times New Roman" w:hAnsi="Times New Roman" w:cs="Times New Roman"/>
          <w:b/>
          <w:bCs/>
          <w:sz w:val="24"/>
          <w:szCs w:val="24"/>
        </w:rPr>
        <w:t>Miscellaneous course policies:</w:t>
      </w:r>
    </w:p>
    <w:p w14:paraId="2760E2C9" w14:textId="77777777" w:rsidR="0073076A" w:rsidRPr="00C862A2" w:rsidRDefault="0073076A" w:rsidP="0073076A">
      <w:pPr>
        <w:tabs>
          <w:tab w:val="center" w:pos="4680"/>
        </w:tabs>
        <w:rPr>
          <w:rFonts w:ascii="Times New Roman" w:eastAsia="Times New Roman" w:hAnsi="Times New Roman" w:cs="Times New Roman"/>
          <w:b/>
          <w:bCs/>
          <w:sz w:val="24"/>
          <w:szCs w:val="24"/>
        </w:rPr>
      </w:pPr>
    </w:p>
    <w:p w14:paraId="4AE8FDA7" w14:textId="77777777" w:rsidR="0073076A" w:rsidRPr="005E0954" w:rsidRDefault="0073076A" w:rsidP="0073076A">
      <w:pPr>
        <w:rPr>
          <w:rFonts w:ascii="Times New Roman" w:eastAsia="Times New Roman" w:hAnsi="Times New Roman" w:cs="Times New Roman"/>
          <w:sz w:val="24"/>
          <w:szCs w:val="24"/>
        </w:rPr>
      </w:pPr>
      <w:r w:rsidRPr="005E0954">
        <w:rPr>
          <w:rFonts w:ascii="Times New Roman" w:eastAsia="Times New Roman" w:hAnsi="Times New Roman" w:cs="Times New Roman"/>
          <w:b/>
          <w:bCs/>
          <w:sz w:val="24"/>
          <w:szCs w:val="24"/>
        </w:rPr>
        <w:t>Honor code.</w:t>
      </w:r>
      <w:r w:rsidRPr="005E0954">
        <w:rPr>
          <w:rFonts w:ascii="Times New Roman" w:eastAsia="Times New Roman" w:hAnsi="Times New Roman" w:cs="Times New Roman"/>
          <w:sz w:val="24"/>
          <w:szCs w:val="24"/>
        </w:rPr>
        <w:t xml:space="preserve">  The Honor Code is of course in effect at all times. Please be especially careful not to plagiarize. </w:t>
      </w:r>
      <w:r w:rsidRPr="005E0954">
        <w:rPr>
          <w:rFonts w:ascii="Times New Roman" w:eastAsia="Times New Roman" w:hAnsi="Times New Roman" w:cs="Times New Roman"/>
          <w:b/>
          <w:bCs/>
          <w:sz w:val="24"/>
          <w:szCs w:val="24"/>
        </w:rPr>
        <w:t>When in doubt, consult me.</w:t>
      </w:r>
      <w:r w:rsidRPr="005E0954">
        <w:rPr>
          <w:rFonts w:ascii="Times New Roman" w:eastAsia="Times New Roman" w:hAnsi="Times New Roman" w:cs="Times New Roman"/>
          <w:sz w:val="24"/>
          <w:szCs w:val="24"/>
        </w:rPr>
        <w:t xml:space="preserve"> </w:t>
      </w:r>
      <w:r w:rsidRPr="005E0954">
        <w:rPr>
          <w:rFonts w:ascii="Times New Roman" w:eastAsia="Times New Roman" w:hAnsi="Times New Roman" w:cs="Times New Roman"/>
          <w:i/>
          <w:iCs/>
          <w:sz w:val="24"/>
          <w:szCs w:val="24"/>
        </w:rPr>
        <w:t>Do not jeopardize your academic career through careless or intentionally inadequate footnoting.</w:t>
      </w:r>
    </w:p>
    <w:p w14:paraId="6757D831" w14:textId="77777777" w:rsidR="0073076A" w:rsidRPr="005E0954" w:rsidRDefault="0073076A" w:rsidP="0073076A">
      <w:pPr>
        <w:tabs>
          <w:tab w:val="center" w:pos="4680"/>
        </w:tabs>
        <w:rPr>
          <w:rFonts w:ascii="Times New Roman" w:eastAsia="Times New Roman" w:hAnsi="Times New Roman" w:cs="Times New Roman"/>
          <w:sz w:val="24"/>
          <w:szCs w:val="24"/>
        </w:rPr>
      </w:pPr>
      <w:r w:rsidRPr="005E0954">
        <w:rPr>
          <w:rFonts w:ascii="Times New Roman" w:eastAsia="Times New Roman" w:hAnsi="Times New Roman" w:cs="Times New Roman"/>
          <w:sz w:val="24"/>
          <w:szCs w:val="24"/>
        </w:rPr>
        <w:t xml:space="preserve"> </w:t>
      </w:r>
    </w:p>
    <w:p w14:paraId="300DB88D" w14:textId="47D96F72" w:rsidR="0073076A" w:rsidRPr="005E0954" w:rsidRDefault="0073076A" w:rsidP="0073076A">
      <w:pPr>
        <w:tabs>
          <w:tab w:val="center" w:pos="4680"/>
        </w:tabs>
        <w:rPr>
          <w:rFonts w:ascii="Times New Roman" w:eastAsia="Times New Roman" w:hAnsi="Times New Roman" w:cs="Times New Roman"/>
          <w:sz w:val="24"/>
          <w:szCs w:val="24"/>
        </w:rPr>
      </w:pPr>
      <w:r w:rsidRPr="005E0954">
        <w:rPr>
          <w:rFonts w:ascii="Times New Roman" w:eastAsia="Times New Roman" w:hAnsi="Times New Roman" w:cs="Times New Roman"/>
          <w:b/>
          <w:bCs/>
          <w:sz w:val="24"/>
          <w:szCs w:val="24"/>
        </w:rPr>
        <w:t xml:space="preserve">Accommodations for religious observances.  </w:t>
      </w:r>
      <w:r w:rsidRPr="005E0954">
        <w:rPr>
          <w:rFonts w:ascii="Times New Roman" w:eastAsia="Times New Roman" w:hAnsi="Times New Roman" w:cs="Times New Roman"/>
          <w:sz w:val="24"/>
          <w:szCs w:val="24"/>
        </w:rPr>
        <w:t>Should a class obligation conflict with a faith observation, students are encouraged to seek alternative arrangements with me</w:t>
      </w:r>
      <w:r w:rsidR="000B354A">
        <w:rPr>
          <w:rFonts w:ascii="Times New Roman" w:eastAsia="Times New Roman" w:hAnsi="Times New Roman" w:cs="Times New Roman"/>
          <w:sz w:val="24"/>
          <w:szCs w:val="24"/>
        </w:rPr>
        <w:t>, and I am happy to accommodate.</w:t>
      </w:r>
      <w:r w:rsidRPr="005E0954">
        <w:rPr>
          <w:rFonts w:ascii="Times New Roman" w:eastAsia="Times New Roman" w:hAnsi="Times New Roman" w:cs="Times New Roman"/>
          <w:sz w:val="24"/>
          <w:szCs w:val="24"/>
        </w:rPr>
        <w:t xml:space="preserve"> </w:t>
      </w:r>
    </w:p>
    <w:p w14:paraId="196DD084" w14:textId="77777777" w:rsidR="0073076A" w:rsidRPr="005E0954" w:rsidRDefault="0073076A" w:rsidP="0073076A">
      <w:pPr>
        <w:rPr>
          <w:rFonts w:ascii="Times New Roman" w:eastAsia="Times New Roman" w:hAnsi="Times New Roman" w:cs="Times New Roman"/>
          <w:sz w:val="24"/>
          <w:szCs w:val="24"/>
        </w:rPr>
      </w:pPr>
    </w:p>
    <w:p w14:paraId="24E522E2" w14:textId="77777777" w:rsidR="0073076A" w:rsidRPr="00E5348C" w:rsidRDefault="0073076A" w:rsidP="0073076A">
      <w:pPr>
        <w:rPr>
          <w:rFonts w:ascii="Times New Roman" w:hAnsi="Times New Roman" w:cs="Times New Roman"/>
          <w:i/>
          <w:sz w:val="24"/>
          <w:szCs w:val="24"/>
        </w:rPr>
      </w:pPr>
      <w:r w:rsidRPr="005E0954">
        <w:rPr>
          <w:rFonts w:ascii="Times New Roman" w:eastAsia="Times New Roman" w:hAnsi="Times New Roman" w:cs="Times New Roman"/>
          <w:b/>
          <w:bCs/>
          <w:sz w:val="24"/>
          <w:szCs w:val="24"/>
        </w:rPr>
        <w:t xml:space="preserve">Accommodations for students with disabilities. </w:t>
      </w:r>
      <w:r w:rsidRPr="005E0954">
        <w:rPr>
          <w:rFonts w:ascii="Times New Roman" w:eastAsia="Times New Roman" w:hAnsi="Times New Roman" w:cs="Times New Roman"/>
          <w:sz w:val="24"/>
          <w:szCs w:val="24"/>
        </w:rPr>
        <w:t xml:space="preserve"> </w:t>
      </w:r>
      <w:r w:rsidRPr="00E5348C">
        <w:rPr>
          <w:rFonts w:ascii="Times New Roman" w:hAnsi="Times New Roman" w:cs="Times New Roman"/>
          <w:sz w:val="24"/>
          <w:szCs w:val="24"/>
        </w:rPr>
        <w:t xml:space="preserve">The college welcomes requests for accommodations related to disability and will grant those that are determined to be reasonable and maintain the integrity of a program or curriculum. To make such a request or to begin a conversation about a possible request, please contact the Office of Academic Access and Disability Resources, which is located in the Center for Teaching and Learning in the E.H. Little Library: Beth Bleil, Director, </w:t>
      </w:r>
      <w:hyperlink r:id="rId6" w:history="1">
        <w:r w:rsidRPr="00E5348C">
          <w:rPr>
            <w:rFonts w:ascii="Times New Roman" w:hAnsi="Times New Roman" w:cs="Times New Roman"/>
            <w:color w:val="0563C1"/>
            <w:sz w:val="24"/>
            <w:szCs w:val="24"/>
            <w:u w:val="single"/>
          </w:rPr>
          <w:t>bebleil@davidson.edu</w:t>
        </w:r>
      </w:hyperlink>
      <w:r w:rsidRPr="00E5348C">
        <w:rPr>
          <w:rFonts w:ascii="Times New Roman" w:hAnsi="Times New Roman" w:cs="Times New Roman"/>
          <w:sz w:val="24"/>
          <w:szCs w:val="24"/>
        </w:rPr>
        <w:t>, 704-894-2129; or Alysen Beaty, Assistant Director, </w:t>
      </w:r>
      <w:hyperlink r:id="rId7" w:history="1">
        <w:r w:rsidRPr="00E5348C">
          <w:rPr>
            <w:rFonts w:ascii="Times New Roman" w:hAnsi="Times New Roman" w:cs="Times New Roman"/>
            <w:color w:val="0563C1"/>
            <w:sz w:val="24"/>
            <w:szCs w:val="24"/>
            <w:u w:val="single"/>
          </w:rPr>
          <w:t>albeaty@davidson.edu</w:t>
        </w:r>
      </w:hyperlink>
      <w:r w:rsidRPr="00E5348C">
        <w:rPr>
          <w:rFonts w:ascii="Times New Roman" w:hAnsi="Times New Roman" w:cs="Times New Roman"/>
          <w:sz w:val="24"/>
          <w:szCs w:val="24"/>
        </w:rPr>
        <w:t>, 704-894-2939.  It is best to submit accommodation requests within the drop/add period; however, requests can be made at any time in the semester.  Please keep in mind that accommodations are not retroactive.</w:t>
      </w:r>
    </w:p>
    <w:p w14:paraId="05780428" w14:textId="77777777" w:rsidR="0073076A" w:rsidRDefault="0073076A" w:rsidP="0073076A">
      <w:pPr>
        <w:rPr>
          <w:rFonts w:ascii="Times New Roman" w:eastAsia="Times New Roman" w:hAnsi="Times New Roman" w:cs="Times New Roman"/>
          <w:b/>
          <w:sz w:val="24"/>
          <w:szCs w:val="24"/>
        </w:rPr>
      </w:pPr>
    </w:p>
    <w:p w14:paraId="68443404" w14:textId="11E659CC" w:rsidR="0073076A" w:rsidRDefault="0073076A" w:rsidP="0073076A">
      <w:pPr>
        <w:rPr>
          <w:rFonts w:ascii="Times New Roman" w:eastAsia="Times New Roman" w:hAnsi="Times New Roman" w:cs="Times New Roman"/>
          <w:sz w:val="24"/>
          <w:szCs w:val="24"/>
        </w:rPr>
      </w:pPr>
      <w:r w:rsidRPr="005E0954">
        <w:rPr>
          <w:rFonts w:ascii="Times New Roman" w:eastAsia="Times New Roman" w:hAnsi="Times New Roman" w:cs="Times New Roman"/>
          <w:b/>
          <w:sz w:val="24"/>
          <w:szCs w:val="24"/>
        </w:rPr>
        <w:t xml:space="preserve">Attendance policy. </w:t>
      </w:r>
      <w:r w:rsidRPr="005E0954">
        <w:rPr>
          <w:rFonts w:ascii="Times New Roman" w:eastAsia="Times New Roman" w:hAnsi="Times New Roman" w:cs="Times New Roman"/>
          <w:sz w:val="24"/>
          <w:szCs w:val="24"/>
        </w:rPr>
        <w:t xml:space="preserve"> </w:t>
      </w:r>
      <w:r w:rsidR="000B354A">
        <w:rPr>
          <w:rFonts w:ascii="Times New Roman" w:eastAsia="Times New Roman" w:hAnsi="Times New Roman" w:cs="Times New Roman"/>
          <w:sz w:val="24"/>
          <w:szCs w:val="24"/>
        </w:rPr>
        <w:t xml:space="preserve">Attendance is mandatory. </w:t>
      </w:r>
      <w:r>
        <w:rPr>
          <w:rFonts w:ascii="Times New Roman" w:eastAsia="Times New Roman" w:hAnsi="Times New Roman" w:cs="Times New Roman"/>
          <w:sz w:val="24"/>
          <w:szCs w:val="24"/>
        </w:rPr>
        <w:t xml:space="preserve">If you miss more than </w:t>
      </w:r>
      <w:r w:rsidR="004D49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class sessions (unexcused) your final grade will be dropped by 3 points (a half letter grade). More than </w:t>
      </w:r>
      <w:r w:rsidR="004D490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unexcused absences will result in a full letter grade penalty. Excused absences generally require a note from a coach (if team travel) or physician (if illness) or dean of students office (if other). </w:t>
      </w:r>
    </w:p>
    <w:p w14:paraId="1B8C7438" w14:textId="77777777" w:rsidR="0073076A" w:rsidRPr="005E0954" w:rsidRDefault="0073076A" w:rsidP="0073076A">
      <w:pPr>
        <w:rPr>
          <w:rFonts w:ascii="Times New Roman" w:eastAsia="Times New Roman" w:hAnsi="Times New Roman" w:cs="Times New Roman"/>
          <w:sz w:val="24"/>
          <w:szCs w:val="24"/>
        </w:rPr>
      </w:pPr>
    </w:p>
    <w:p w14:paraId="765337FF" w14:textId="64FA2D2F" w:rsidR="0073076A" w:rsidRPr="005E0954" w:rsidRDefault="0073076A" w:rsidP="0073076A">
      <w:pPr>
        <w:rPr>
          <w:rFonts w:ascii="Times New Roman" w:eastAsia="Times New Roman" w:hAnsi="Times New Roman" w:cs="Times New Roman"/>
          <w:sz w:val="24"/>
          <w:szCs w:val="24"/>
        </w:rPr>
      </w:pPr>
      <w:r w:rsidRPr="005E0954">
        <w:rPr>
          <w:rFonts w:ascii="Times New Roman" w:eastAsia="Times New Roman" w:hAnsi="Times New Roman" w:cs="Times New Roman"/>
          <w:b/>
          <w:bCs/>
          <w:sz w:val="24"/>
          <w:szCs w:val="24"/>
        </w:rPr>
        <w:t>Late papers/late take-home reviews</w:t>
      </w:r>
      <w:r w:rsidRPr="005E0954">
        <w:rPr>
          <w:rFonts w:ascii="Times New Roman" w:eastAsia="Times New Roman" w:hAnsi="Times New Roman" w:cs="Times New Roman"/>
          <w:sz w:val="24"/>
          <w:szCs w:val="24"/>
        </w:rPr>
        <w:t xml:space="preserve">.  Work turned in late is </w:t>
      </w:r>
      <w:r>
        <w:rPr>
          <w:rFonts w:ascii="Times New Roman" w:eastAsia="Times New Roman" w:hAnsi="Times New Roman" w:cs="Times New Roman"/>
          <w:sz w:val="24"/>
          <w:szCs w:val="24"/>
        </w:rPr>
        <w:t>penalized</w:t>
      </w:r>
      <w:r w:rsidRPr="005E09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world beyond college and so is not acceptable in the class either. Missed deadlines </w:t>
      </w:r>
      <w:r w:rsidRPr="005E0954">
        <w:rPr>
          <w:rFonts w:ascii="Times New Roman" w:eastAsia="Times New Roman" w:hAnsi="Times New Roman" w:cs="Times New Roman"/>
          <w:sz w:val="24"/>
          <w:szCs w:val="24"/>
        </w:rPr>
        <w:t>will re</w:t>
      </w:r>
      <w:r>
        <w:rPr>
          <w:rFonts w:ascii="Times New Roman" w:eastAsia="Times New Roman" w:hAnsi="Times New Roman" w:cs="Times New Roman"/>
          <w:sz w:val="24"/>
          <w:szCs w:val="24"/>
        </w:rPr>
        <w:t>sult in</w:t>
      </w:r>
      <w:r w:rsidRPr="005E095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3</w:t>
      </w:r>
      <w:r w:rsidRPr="005E095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oint</w:t>
      </w:r>
      <w:r w:rsidRPr="005E0954">
        <w:rPr>
          <w:rFonts w:ascii="Times New Roman" w:eastAsia="Times New Roman" w:hAnsi="Times New Roman" w:cs="Times New Roman"/>
          <w:sz w:val="24"/>
          <w:szCs w:val="24"/>
        </w:rPr>
        <w:t xml:space="preserve"> penalty for each day past the due date</w:t>
      </w:r>
      <w:r w:rsidR="008E3D6F">
        <w:rPr>
          <w:rFonts w:ascii="Times New Roman" w:eastAsia="Times New Roman" w:hAnsi="Times New Roman" w:cs="Times New Roman"/>
          <w:sz w:val="24"/>
          <w:szCs w:val="24"/>
        </w:rPr>
        <w:t xml:space="preserve"> starting immediately after the due date. </w:t>
      </w:r>
      <w:r w:rsidRPr="005E0954">
        <w:rPr>
          <w:rFonts w:ascii="Times New Roman" w:eastAsia="Times New Roman" w:hAnsi="Times New Roman" w:cs="Times New Roman"/>
          <w:sz w:val="24"/>
          <w:szCs w:val="24"/>
        </w:rPr>
        <w:t xml:space="preserve"> Excused delays on assignments will only be considered for emergency cases – a death in the family, a severe illness, etc. Excuses based on illness or events occurring within 24 hours of the due date will not be accepted if the student cannot provide evidence of significant progress on the incomplete assignment.  Computer-related excuses are not accepted – please save your work often and </w:t>
      </w:r>
      <w:r>
        <w:rPr>
          <w:rFonts w:ascii="Times New Roman" w:eastAsia="Times New Roman" w:hAnsi="Times New Roman" w:cs="Times New Roman"/>
          <w:sz w:val="24"/>
          <w:szCs w:val="24"/>
        </w:rPr>
        <w:t>in multiple locations</w:t>
      </w:r>
      <w:r w:rsidRPr="005E0954">
        <w:rPr>
          <w:rFonts w:ascii="Times New Roman" w:eastAsia="Times New Roman" w:hAnsi="Times New Roman" w:cs="Times New Roman"/>
          <w:sz w:val="24"/>
          <w:szCs w:val="24"/>
        </w:rPr>
        <w:t xml:space="preserve">. </w:t>
      </w:r>
    </w:p>
    <w:p w14:paraId="71981F8E" w14:textId="77777777" w:rsidR="0073076A" w:rsidRPr="005E0954" w:rsidRDefault="0073076A" w:rsidP="0073076A">
      <w:pPr>
        <w:rPr>
          <w:rFonts w:ascii="Times New Roman" w:eastAsia="Times New Roman" w:hAnsi="Times New Roman" w:cs="Times New Roman"/>
          <w:b/>
          <w:bCs/>
          <w:sz w:val="24"/>
          <w:szCs w:val="24"/>
        </w:rPr>
      </w:pPr>
    </w:p>
    <w:p w14:paraId="73FF7668" w14:textId="77777777" w:rsidR="0073076A" w:rsidRPr="005E0954" w:rsidRDefault="0073076A" w:rsidP="0073076A">
      <w:pPr>
        <w:rPr>
          <w:rFonts w:ascii="Times New Roman" w:eastAsia="Times New Roman" w:hAnsi="Times New Roman" w:cs="Times New Roman"/>
          <w:sz w:val="24"/>
          <w:szCs w:val="24"/>
        </w:rPr>
      </w:pPr>
      <w:r w:rsidRPr="005E0954">
        <w:rPr>
          <w:rFonts w:ascii="Times New Roman" w:eastAsia="Times New Roman" w:hAnsi="Times New Roman" w:cs="Times New Roman"/>
          <w:b/>
          <w:bCs/>
          <w:sz w:val="24"/>
          <w:szCs w:val="24"/>
        </w:rPr>
        <w:t>Communications</w:t>
      </w:r>
      <w:r w:rsidRPr="005E0954">
        <w:rPr>
          <w:rFonts w:ascii="Times New Roman" w:eastAsia="Times New Roman" w:hAnsi="Times New Roman" w:cs="Times New Roman"/>
          <w:sz w:val="24"/>
          <w:szCs w:val="24"/>
        </w:rPr>
        <w:t>. E-mail queries are welcome for issues which do not merit an office visit. Please allow 12-24 hours for a response. Use this wonderful tool of communication judiciously – random</w:t>
      </w:r>
      <w:r>
        <w:rPr>
          <w:rFonts w:ascii="Times New Roman" w:eastAsia="Times New Roman" w:hAnsi="Times New Roman" w:cs="Times New Roman"/>
          <w:sz w:val="24"/>
          <w:szCs w:val="24"/>
        </w:rPr>
        <w:t>, tired</w:t>
      </w:r>
      <w:r w:rsidRPr="005E0954">
        <w:rPr>
          <w:rFonts w:ascii="Times New Roman" w:eastAsia="Times New Roman" w:hAnsi="Times New Roman" w:cs="Times New Roman"/>
          <w:sz w:val="24"/>
          <w:szCs w:val="24"/>
        </w:rPr>
        <w:t xml:space="preserve"> questions sent at 3:00am </w:t>
      </w:r>
      <w:r>
        <w:rPr>
          <w:rFonts w:ascii="Times New Roman" w:eastAsia="Times New Roman" w:hAnsi="Times New Roman" w:cs="Times New Roman"/>
          <w:sz w:val="24"/>
          <w:szCs w:val="24"/>
        </w:rPr>
        <w:t xml:space="preserve">can </w:t>
      </w:r>
      <w:r w:rsidRPr="005E0954">
        <w:rPr>
          <w:rFonts w:ascii="Times New Roman" w:eastAsia="Times New Roman" w:hAnsi="Times New Roman" w:cs="Times New Roman"/>
          <w:sz w:val="24"/>
          <w:szCs w:val="24"/>
        </w:rPr>
        <w:t xml:space="preserve">create </w:t>
      </w:r>
      <w:r>
        <w:rPr>
          <w:rFonts w:ascii="Times New Roman" w:eastAsia="Times New Roman" w:hAnsi="Times New Roman" w:cs="Times New Roman"/>
          <w:sz w:val="24"/>
          <w:szCs w:val="24"/>
        </w:rPr>
        <w:t>misunderstandings</w:t>
      </w:r>
      <w:r w:rsidRPr="005E0954">
        <w:rPr>
          <w:rFonts w:ascii="Times New Roman" w:eastAsia="Times New Roman" w:hAnsi="Times New Roman" w:cs="Times New Roman"/>
          <w:sz w:val="24"/>
          <w:szCs w:val="24"/>
        </w:rPr>
        <w:t xml:space="preserve">. </w:t>
      </w:r>
      <w:r w:rsidRPr="005E0954">
        <w:rPr>
          <w:rFonts w:ascii="Times New Roman" w:eastAsia="Times New Roman" w:hAnsi="Times New Roman" w:cs="Times New Roman"/>
          <w:bCs/>
          <w:sz w:val="24"/>
          <w:szCs w:val="24"/>
        </w:rPr>
        <w:t>Please use polite and appropriate</w:t>
      </w:r>
      <w:r>
        <w:rPr>
          <w:rFonts w:ascii="Times New Roman" w:eastAsia="Times New Roman" w:hAnsi="Times New Roman" w:cs="Times New Roman"/>
          <w:bCs/>
          <w:sz w:val="24"/>
          <w:szCs w:val="24"/>
        </w:rPr>
        <w:t>ly professional</w:t>
      </w:r>
      <w:r w:rsidRPr="005E0954">
        <w:rPr>
          <w:rFonts w:ascii="Times New Roman" w:eastAsia="Times New Roman" w:hAnsi="Times New Roman" w:cs="Times New Roman"/>
          <w:bCs/>
          <w:sz w:val="24"/>
          <w:szCs w:val="24"/>
        </w:rPr>
        <w:t xml:space="preserve"> style and tone in emails.</w:t>
      </w:r>
    </w:p>
    <w:p w14:paraId="2A6E5C4F" w14:textId="77777777" w:rsidR="0073076A" w:rsidRPr="005E0954" w:rsidRDefault="0073076A" w:rsidP="0073076A">
      <w:pPr>
        <w:rPr>
          <w:rFonts w:ascii="Times New Roman" w:eastAsia="Times New Roman" w:hAnsi="Times New Roman" w:cs="Times New Roman"/>
          <w:sz w:val="24"/>
          <w:szCs w:val="24"/>
        </w:rPr>
      </w:pPr>
    </w:p>
    <w:p w14:paraId="14655A0C" w14:textId="343AFC46" w:rsidR="00642EB7" w:rsidRDefault="0073076A" w:rsidP="0073076A">
      <w:pPr>
        <w:rPr>
          <w:rFonts w:ascii="Times New Roman" w:eastAsia="Times New Roman" w:hAnsi="Times New Roman" w:cs="Times New Roman"/>
          <w:sz w:val="24"/>
          <w:szCs w:val="24"/>
        </w:rPr>
      </w:pPr>
      <w:r w:rsidRPr="005E0954">
        <w:rPr>
          <w:rFonts w:ascii="Times New Roman" w:eastAsia="Times New Roman" w:hAnsi="Times New Roman" w:cs="Times New Roman"/>
          <w:b/>
          <w:sz w:val="24"/>
          <w:szCs w:val="24"/>
        </w:rPr>
        <w:t xml:space="preserve">Syllabus adjustments. </w:t>
      </w:r>
      <w:r w:rsidRPr="005E0954">
        <w:rPr>
          <w:rFonts w:ascii="Times New Roman" w:eastAsia="Times New Roman" w:hAnsi="Times New Roman" w:cs="Times New Roman"/>
          <w:sz w:val="24"/>
          <w:szCs w:val="24"/>
        </w:rPr>
        <w:t xml:space="preserve">I reserve the right to adjust the syllabus to account for new emerging topics, speakers, </w:t>
      </w:r>
      <w:r>
        <w:rPr>
          <w:rFonts w:ascii="Times New Roman" w:eastAsia="Times New Roman" w:hAnsi="Times New Roman" w:cs="Times New Roman"/>
          <w:sz w:val="24"/>
          <w:szCs w:val="24"/>
        </w:rPr>
        <w:t xml:space="preserve">and </w:t>
      </w:r>
      <w:r w:rsidRPr="005E0954">
        <w:rPr>
          <w:rFonts w:ascii="Times New Roman" w:eastAsia="Times New Roman" w:hAnsi="Times New Roman" w:cs="Times New Roman"/>
          <w:sz w:val="24"/>
          <w:szCs w:val="24"/>
        </w:rPr>
        <w:t xml:space="preserve">unforeseen </w:t>
      </w:r>
      <w:r w:rsidR="004D4907">
        <w:rPr>
          <w:rFonts w:ascii="Times New Roman" w:eastAsia="Times New Roman" w:hAnsi="Times New Roman" w:cs="Times New Roman"/>
          <w:sz w:val="24"/>
          <w:szCs w:val="24"/>
        </w:rPr>
        <w:t xml:space="preserve">medical or </w:t>
      </w:r>
      <w:r w:rsidRPr="005E0954">
        <w:rPr>
          <w:rFonts w:ascii="Times New Roman" w:eastAsia="Times New Roman" w:hAnsi="Times New Roman" w:cs="Times New Roman"/>
          <w:sz w:val="24"/>
          <w:szCs w:val="24"/>
        </w:rPr>
        <w:t>travel obligatio</w:t>
      </w:r>
      <w:r>
        <w:rPr>
          <w:rFonts w:ascii="Times New Roman" w:eastAsia="Times New Roman" w:hAnsi="Times New Roman" w:cs="Times New Roman"/>
          <w:sz w:val="24"/>
          <w:szCs w:val="24"/>
        </w:rPr>
        <w:t>ns</w:t>
      </w:r>
      <w:r w:rsidRPr="005E0954">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n all cases, I will try to give </w:t>
      </w:r>
      <w:r w:rsidRPr="005E0954">
        <w:rPr>
          <w:rFonts w:ascii="Times New Roman" w:eastAsia="Times New Roman" w:hAnsi="Times New Roman" w:cs="Times New Roman"/>
          <w:sz w:val="24"/>
          <w:szCs w:val="24"/>
        </w:rPr>
        <w:t>as much advance notice as possible to you and provide you with an updated syllabus.</w:t>
      </w:r>
      <w:r w:rsidR="00642EB7">
        <w:rPr>
          <w:rFonts w:ascii="Times New Roman" w:eastAsia="Times New Roman" w:hAnsi="Times New Roman" w:cs="Times New Roman"/>
          <w:sz w:val="24"/>
          <w:szCs w:val="24"/>
        </w:rPr>
        <w:t xml:space="preserve"> </w:t>
      </w:r>
      <w:r w:rsidR="008E3D6F">
        <w:rPr>
          <w:rFonts w:ascii="Times New Roman" w:eastAsia="Times New Roman" w:hAnsi="Times New Roman" w:cs="Times New Roman"/>
          <w:sz w:val="24"/>
          <w:szCs w:val="24"/>
        </w:rPr>
        <w:t xml:space="preserve">  </w:t>
      </w:r>
    </w:p>
    <w:p w14:paraId="7C90443C" w14:textId="45969B4C" w:rsidR="004D4907" w:rsidRDefault="004D4907" w:rsidP="0073076A">
      <w:pPr>
        <w:rPr>
          <w:rFonts w:ascii="Times New Roman" w:eastAsia="Times New Roman" w:hAnsi="Times New Roman" w:cs="Times New Roman"/>
          <w:sz w:val="24"/>
          <w:szCs w:val="24"/>
        </w:rPr>
      </w:pPr>
    </w:p>
    <w:p w14:paraId="40277505" w14:textId="4F046648" w:rsidR="00E57DF7" w:rsidRDefault="000B354A" w:rsidP="0073076A">
      <w:pPr>
        <w:rPr>
          <w:rFonts w:ascii="Times New Roman" w:hAnsi="Times New Roman" w:cs="Times New Roman"/>
          <w:sz w:val="24"/>
          <w:szCs w:val="24"/>
        </w:rPr>
      </w:pPr>
      <w:r>
        <w:rPr>
          <w:rFonts w:ascii="Times New Roman" w:hAnsi="Times New Roman" w:cs="Times New Roman"/>
          <w:b/>
          <w:bCs/>
          <w:sz w:val="24"/>
          <w:szCs w:val="24"/>
        </w:rPr>
        <w:t>COVID:</w:t>
      </w:r>
      <w:r w:rsidR="004D4907">
        <w:rPr>
          <w:rFonts w:ascii="Times New Roman" w:hAnsi="Times New Roman" w:cs="Times New Roman"/>
          <w:b/>
          <w:bCs/>
          <w:sz w:val="24"/>
          <w:szCs w:val="24"/>
        </w:rPr>
        <w:t xml:space="preserve"> </w:t>
      </w:r>
      <w:r w:rsidR="004D4907">
        <w:rPr>
          <w:rFonts w:ascii="Times New Roman" w:hAnsi="Times New Roman" w:cs="Times New Roman"/>
          <w:sz w:val="24"/>
          <w:szCs w:val="24"/>
        </w:rPr>
        <w:t>My intent is to hold all classes in person this fall</w:t>
      </w:r>
      <w:r>
        <w:rPr>
          <w:rFonts w:ascii="Times New Roman" w:hAnsi="Times New Roman" w:cs="Times New Roman"/>
          <w:sz w:val="24"/>
          <w:szCs w:val="24"/>
        </w:rPr>
        <w:t xml:space="preserve">, as long as that can be done with reasonable safety. We will adhere strictly to guidance provided by the college as we monitor trends in the ongoing COVID pandemic. I ask you to be as considerate of other peoples’ health as you can both in and out of the classroom, and I thank you in advance for </w:t>
      </w:r>
      <w:r w:rsidR="00D07CB8">
        <w:rPr>
          <w:rFonts w:ascii="Times New Roman" w:hAnsi="Times New Roman" w:cs="Times New Roman"/>
          <w:sz w:val="24"/>
          <w:szCs w:val="24"/>
        </w:rPr>
        <w:t xml:space="preserve">your </w:t>
      </w:r>
      <w:r>
        <w:rPr>
          <w:rFonts w:ascii="Times New Roman" w:hAnsi="Times New Roman" w:cs="Times New Roman"/>
          <w:sz w:val="24"/>
          <w:szCs w:val="24"/>
        </w:rPr>
        <w:t xml:space="preserve">flexibility </w:t>
      </w:r>
      <w:r w:rsidR="001B5505">
        <w:rPr>
          <w:rFonts w:ascii="Times New Roman" w:hAnsi="Times New Roman" w:cs="Times New Roman"/>
          <w:sz w:val="24"/>
          <w:szCs w:val="24"/>
        </w:rPr>
        <w:t xml:space="preserve">as we adapt to </w:t>
      </w:r>
      <w:r w:rsidR="00D07CB8">
        <w:rPr>
          <w:rFonts w:ascii="Times New Roman" w:hAnsi="Times New Roman" w:cs="Times New Roman"/>
          <w:sz w:val="24"/>
          <w:szCs w:val="24"/>
        </w:rPr>
        <w:t>changing circumstances.</w:t>
      </w:r>
      <w:r w:rsidR="001B5505">
        <w:rPr>
          <w:rFonts w:ascii="Times New Roman" w:hAnsi="Times New Roman" w:cs="Times New Roman"/>
          <w:sz w:val="24"/>
          <w:szCs w:val="24"/>
        </w:rPr>
        <w:t xml:space="preserve"> </w:t>
      </w:r>
      <w:r w:rsidR="00E57DF7">
        <w:rPr>
          <w:rFonts w:ascii="Times New Roman" w:hAnsi="Times New Roman" w:cs="Times New Roman"/>
          <w:sz w:val="24"/>
          <w:szCs w:val="24"/>
        </w:rPr>
        <w:t>Please stay informed about college rules related to COVID.</w:t>
      </w:r>
    </w:p>
    <w:p w14:paraId="3EA9F665" w14:textId="77777777" w:rsidR="00E57DF7" w:rsidRDefault="00E57DF7" w:rsidP="0073076A">
      <w:pPr>
        <w:rPr>
          <w:rFonts w:ascii="Times New Roman" w:hAnsi="Times New Roman" w:cs="Times New Roman"/>
          <w:sz w:val="24"/>
          <w:szCs w:val="24"/>
        </w:rPr>
      </w:pPr>
    </w:p>
    <w:p w14:paraId="693763E3" w14:textId="468B7A85" w:rsidR="00D25676" w:rsidRDefault="001B5505" w:rsidP="0073076A">
      <w:pPr>
        <w:rPr>
          <w:rFonts w:ascii="Times New Roman" w:hAnsi="Times New Roman" w:cs="Times New Roman"/>
          <w:sz w:val="24"/>
          <w:szCs w:val="24"/>
        </w:rPr>
      </w:pPr>
      <w:r>
        <w:rPr>
          <w:rFonts w:ascii="Times New Roman" w:hAnsi="Times New Roman" w:cs="Times New Roman"/>
          <w:sz w:val="24"/>
          <w:szCs w:val="24"/>
        </w:rPr>
        <w:t xml:space="preserve">Note that one of the </w:t>
      </w:r>
      <w:r w:rsidR="00E57DF7">
        <w:rPr>
          <w:rFonts w:ascii="Times New Roman" w:hAnsi="Times New Roman" w:cs="Times New Roman"/>
          <w:sz w:val="24"/>
          <w:szCs w:val="24"/>
        </w:rPr>
        <w:t>college rules</w:t>
      </w:r>
      <w:r>
        <w:rPr>
          <w:rFonts w:ascii="Times New Roman" w:hAnsi="Times New Roman" w:cs="Times New Roman"/>
          <w:sz w:val="24"/>
          <w:szCs w:val="24"/>
        </w:rPr>
        <w:t xml:space="preserve"> at the start of the semester is a requirement that masks be worn in classrooms. This may make it harder to hear one another, so we will </w:t>
      </w:r>
      <w:r w:rsidR="00D07CB8">
        <w:rPr>
          <w:rFonts w:ascii="Times New Roman" w:hAnsi="Times New Roman" w:cs="Times New Roman"/>
          <w:sz w:val="24"/>
          <w:szCs w:val="24"/>
        </w:rPr>
        <w:t xml:space="preserve">all </w:t>
      </w:r>
      <w:r>
        <w:rPr>
          <w:rFonts w:ascii="Times New Roman" w:hAnsi="Times New Roman" w:cs="Times New Roman"/>
          <w:sz w:val="24"/>
          <w:szCs w:val="24"/>
        </w:rPr>
        <w:t>need to speak up. It will also make it harder for me to learn faces and names, and I apologize in advance for that.</w:t>
      </w:r>
    </w:p>
    <w:p w14:paraId="4F674ED5" w14:textId="77777777" w:rsidR="00D25676" w:rsidRDefault="00D25676" w:rsidP="0073076A">
      <w:pPr>
        <w:rPr>
          <w:rFonts w:ascii="Times New Roman" w:hAnsi="Times New Roman" w:cs="Times New Roman"/>
          <w:sz w:val="24"/>
          <w:szCs w:val="24"/>
        </w:rPr>
      </w:pPr>
    </w:p>
    <w:p w14:paraId="543DFF3B" w14:textId="53972443" w:rsidR="00E57DF7" w:rsidRDefault="000C45E0" w:rsidP="0073076A">
      <w:pPr>
        <w:rPr>
          <w:rFonts w:ascii="Times New Roman" w:hAnsi="Times New Roman" w:cs="Times New Roman"/>
          <w:sz w:val="24"/>
          <w:szCs w:val="24"/>
        </w:rPr>
      </w:pPr>
      <w:r w:rsidRPr="006467E4">
        <w:rPr>
          <w:rFonts w:ascii="Times New Roman" w:hAnsi="Times New Roman" w:cs="Times New Roman"/>
          <w:b/>
          <w:bCs/>
          <w:sz w:val="24"/>
          <w:szCs w:val="24"/>
        </w:rPr>
        <w:t>Post-Thanksgiving</w:t>
      </w:r>
      <w:r w:rsidR="006467E4" w:rsidRPr="006467E4">
        <w:rPr>
          <w:rFonts w:ascii="Times New Roman" w:hAnsi="Times New Roman" w:cs="Times New Roman"/>
          <w:b/>
          <w:bCs/>
          <w:sz w:val="24"/>
          <w:szCs w:val="24"/>
        </w:rPr>
        <w:t xml:space="preserve"> schedule</w:t>
      </w:r>
      <w:r w:rsidR="006467E4">
        <w:rPr>
          <w:rFonts w:ascii="Times New Roman" w:hAnsi="Times New Roman" w:cs="Times New Roman"/>
          <w:b/>
          <w:bCs/>
          <w:sz w:val="24"/>
          <w:szCs w:val="24"/>
        </w:rPr>
        <w:t xml:space="preserve">. </w:t>
      </w:r>
      <w:r w:rsidR="006467E4" w:rsidRPr="006467E4">
        <w:rPr>
          <w:rFonts w:ascii="Times New Roman" w:hAnsi="Times New Roman" w:cs="Times New Roman"/>
          <w:sz w:val="24"/>
          <w:szCs w:val="24"/>
        </w:rPr>
        <w:t>The college is using an unusual, COVID-related flex system for classes after Thanksgiving.</w:t>
      </w:r>
      <w:r w:rsidR="006467E4">
        <w:rPr>
          <w:rFonts w:ascii="Times New Roman" w:hAnsi="Times New Roman" w:cs="Times New Roman"/>
          <w:b/>
          <w:bCs/>
          <w:sz w:val="24"/>
          <w:szCs w:val="24"/>
        </w:rPr>
        <w:t xml:space="preserve"> </w:t>
      </w:r>
      <w:r w:rsidR="00E57DF7" w:rsidRPr="00E57DF7">
        <w:rPr>
          <w:rFonts w:ascii="Times New Roman" w:hAnsi="Times New Roman" w:cs="Times New Roman"/>
          <w:sz w:val="24"/>
          <w:szCs w:val="24"/>
        </w:rPr>
        <w:t xml:space="preserve">I am working on the assumption that some students will return to campus and some will stay home. </w:t>
      </w:r>
    </w:p>
    <w:p w14:paraId="685710D4" w14:textId="77777777" w:rsidR="00E57DF7" w:rsidRPr="00E57DF7" w:rsidRDefault="00E57DF7" w:rsidP="0073076A">
      <w:pPr>
        <w:rPr>
          <w:rFonts w:ascii="Times New Roman" w:hAnsi="Times New Roman" w:cs="Times New Roman"/>
          <w:sz w:val="24"/>
          <w:szCs w:val="24"/>
        </w:rPr>
      </w:pPr>
    </w:p>
    <w:p w14:paraId="139EA839" w14:textId="774B1CDC" w:rsidR="00E57DF7" w:rsidRDefault="006467E4" w:rsidP="0073076A">
      <w:pPr>
        <w:rPr>
          <w:rFonts w:ascii="Times New Roman" w:hAnsi="Times New Roman" w:cs="Times New Roman"/>
          <w:sz w:val="24"/>
          <w:szCs w:val="24"/>
        </w:rPr>
      </w:pPr>
      <w:r w:rsidRPr="006467E4">
        <w:rPr>
          <w:rFonts w:ascii="Times New Roman" w:hAnsi="Times New Roman" w:cs="Times New Roman"/>
          <w:sz w:val="24"/>
          <w:szCs w:val="24"/>
        </w:rPr>
        <w:t xml:space="preserve">For </w:t>
      </w:r>
      <w:r>
        <w:rPr>
          <w:rFonts w:ascii="Times New Roman" w:hAnsi="Times New Roman" w:cs="Times New Roman"/>
          <w:sz w:val="24"/>
          <w:szCs w:val="24"/>
        </w:rPr>
        <w:t xml:space="preserve">our course, </w:t>
      </w:r>
      <w:r w:rsidR="00E57DF7">
        <w:rPr>
          <w:rFonts w:ascii="Times New Roman" w:hAnsi="Times New Roman" w:cs="Times New Roman"/>
          <w:sz w:val="24"/>
          <w:szCs w:val="24"/>
        </w:rPr>
        <w:t xml:space="preserve">we will hold </w:t>
      </w:r>
      <w:r w:rsidR="0099472A">
        <w:rPr>
          <w:rFonts w:ascii="Times New Roman" w:hAnsi="Times New Roman" w:cs="Times New Roman"/>
          <w:sz w:val="24"/>
          <w:szCs w:val="24"/>
        </w:rPr>
        <w:t xml:space="preserve">one final </w:t>
      </w:r>
      <w:r>
        <w:rPr>
          <w:rFonts w:ascii="Times New Roman" w:hAnsi="Times New Roman" w:cs="Times New Roman"/>
          <w:sz w:val="24"/>
          <w:szCs w:val="24"/>
        </w:rPr>
        <w:t xml:space="preserve">class </w:t>
      </w:r>
      <w:r w:rsidR="0099472A">
        <w:rPr>
          <w:rFonts w:ascii="Times New Roman" w:hAnsi="Times New Roman" w:cs="Times New Roman"/>
          <w:sz w:val="24"/>
          <w:szCs w:val="24"/>
        </w:rPr>
        <w:t xml:space="preserve">session </w:t>
      </w:r>
      <w:r>
        <w:rPr>
          <w:rFonts w:ascii="Times New Roman" w:hAnsi="Times New Roman" w:cs="Times New Roman"/>
          <w:sz w:val="24"/>
          <w:szCs w:val="24"/>
        </w:rPr>
        <w:t xml:space="preserve">after Thanksgiving. </w:t>
      </w:r>
      <w:r w:rsidR="0099472A">
        <w:rPr>
          <w:rFonts w:ascii="Times New Roman" w:hAnsi="Times New Roman" w:cs="Times New Roman"/>
          <w:sz w:val="24"/>
          <w:szCs w:val="24"/>
        </w:rPr>
        <w:t>It</w:t>
      </w:r>
      <w:r w:rsidR="00E57DF7">
        <w:rPr>
          <w:rFonts w:ascii="Times New Roman" w:hAnsi="Times New Roman" w:cs="Times New Roman"/>
          <w:sz w:val="24"/>
          <w:szCs w:val="24"/>
        </w:rPr>
        <w:t xml:space="preserve"> will be </w:t>
      </w:r>
      <w:r w:rsidR="0099472A">
        <w:rPr>
          <w:rFonts w:ascii="Times New Roman" w:hAnsi="Times New Roman" w:cs="Times New Roman"/>
          <w:sz w:val="24"/>
          <w:szCs w:val="24"/>
        </w:rPr>
        <w:t xml:space="preserve">a </w:t>
      </w:r>
      <w:r w:rsidR="00E57DF7">
        <w:rPr>
          <w:rFonts w:ascii="Times New Roman" w:hAnsi="Times New Roman" w:cs="Times New Roman"/>
          <w:sz w:val="24"/>
          <w:szCs w:val="24"/>
        </w:rPr>
        <w:t xml:space="preserve">zoom class so that students on campus and at home have the same access. </w:t>
      </w:r>
    </w:p>
    <w:p w14:paraId="7D25CD63" w14:textId="77777777" w:rsidR="00E57DF7" w:rsidRDefault="00E57DF7" w:rsidP="0073076A">
      <w:pPr>
        <w:rPr>
          <w:rFonts w:ascii="Times New Roman" w:hAnsi="Times New Roman" w:cs="Times New Roman"/>
          <w:sz w:val="24"/>
          <w:szCs w:val="24"/>
        </w:rPr>
      </w:pPr>
    </w:p>
    <w:p w14:paraId="084AD428" w14:textId="022C35C3" w:rsidR="0073076A" w:rsidRPr="006467E4" w:rsidRDefault="00D94569" w:rsidP="0073076A">
      <w:pPr>
        <w:rPr>
          <w:rFonts w:ascii="Times New Roman" w:hAnsi="Times New Roman" w:cs="Times New Roman"/>
          <w:b/>
          <w:bCs/>
          <w:sz w:val="24"/>
          <w:szCs w:val="24"/>
        </w:rPr>
      </w:pPr>
      <w:r>
        <w:rPr>
          <w:rFonts w:ascii="Times New Roman" w:hAnsi="Times New Roman" w:cs="Times New Roman"/>
          <w:sz w:val="24"/>
          <w:szCs w:val="24"/>
        </w:rPr>
        <w:t xml:space="preserve">The rest of the post Thanksgiving period should be devoted to completion of your white paper.  I will be available throughout the period for consultation. </w:t>
      </w:r>
      <w:r w:rsidR="0073076A" w:rsidRPr="006467E4">
        <w:rPr>
          <w:rFonts w:ascii="Times New Roman" w:hAnsi="Times New Roman" w:cs="Times New Roman"/>
          <w:b/>
          <w:bCs/>
          <w:sz w:val="24"/>
          <w:szCs w:val="24"/>
        </w:rPr>
        <w:br w:type="page"/>
      </w:r>
    </w:p>
    <w:p w14:paraId="39B9C957" w14:textId="69FD9D8A" w:rsidR="0073076A" w:rsidRPr="000E3A9E" w:rsidRDefault="0073076A" w:rsidP="00B5036C">
      <w:pPr>
        <w:jc w:val="center"/>
        <w:rPr>
          <w:rFonts w:ascii="Times New Roman" w:hAnsi="Times New Roman" w:cs="Times New Roman"/>
          <w:b/>
          <w:sz w:val="28"/>
          <w:szCs w:val="28"/>
        </w:rPr>
      </w:pPr>
      <w:bookmarkStart w:id="1" w:name="_Hlk17012094"/>
      <w:r>
        <w:rPr>
          <w:rFonts w:ascii="Times New Roman" w:hAnsi="Times New Roman" w:cs="Times New Roman"/>
          <w:b/>
          <w:sz w:val="28"/>
          <w:szCs w:val="28"/>
        </w:rPr>
        <w:lastRenderedPageBreak/>
        <w:t>Course Schedule</w:t>
      </w:r>
    </w:p>
    <w:p w14:paraId="476095A4" w14:textId="77777777" w:rsidR="0043590D" w:rsidRDefault="0043590D" w:rsidP="00B5036C">
      <w:pPr>
        <w:rPr>
          <w:rFonts w:ascii="Times New Roman" w:hAnsi="Times New Roman" w:cs="Times New Roman"/>
          <w:b/>
          <w:sz w:val="24"/>
          <w:szCs w:val="24"/>
        </w:rPr>
      </w:pPr>
    </w:p>
    <w:p w14:paraId="354018AD" w14:textId="7105F4FC" w:rsidR="00FB094E" w:rsidRPr="00FB094E" w:rsidRDefault="00FB094E" w:rsidP="00B5036C">
      <w:pPr>
        <w:rPr>
          <w:rFonts w:ascii="Times New Roman" w:hAnsi="Times New Roman" w:cs="Times New Roman"/>
          <w:bCs/>
          <w:sz w:val="24"/>
          <w:szCs w:val="24"/>
        </w:rPr>
      </w:pPr>
      <w:r w:rsidRPr="00FB094E">
        <w:rPr>
          <w:rFonts w:ascii="Times New Roman" w:hAnsi="Times New Roman" w:cs="Times New Roman"/>
          <w:bCs/>
          <w:sz w:val="24"/>
          <w:szCs w:val="24"/>
        </w:rPr>
        <w:t xml:space="preserve">Mon, Aug 23: Introduction to the </w:t>
      </w:r>
      <w:r w:rsidR="006F230C">
        <w:rPr>
          <w:rFonts w:ascii="Times New Roman" w:hAnsi="Times New Roman" w:cs="Times New Roman"/>
          <w:bCs/>
          <w:sz w:val="24"/>
          <w:szCs w:val="24"/>
        </w:rPr>
        <w:t>c</w:t>
      </w:r>
      <w:r w:rsidRPr="00FB094E">
        <w:rPr>
          <w:rFonts w:ascii="Times New Roman" w:hAnsi="Times New Roman" w:cs="Times New Roman"/>
          <w:bCs/>
          <w:sz w:val="24"/>
          <w:szCs w:val="24"/>
        </w:rPr>
        <w:t>ourse</w:t>
      </w:r>
      <w:r w:rsidR="006F230C">
        <w:rPr>
          <w:rFonts w:ascii="Times New Roman" w:hAnsi="Times New Roman" w:cs="Times New Roman"/>
          <w:bCs/>
          <w:sz w:val="24"/>
          <w:szCs w:val="24"/>
        </w:rPr>
        <w:t xml:space="preserve"> </w:t>
      </w:r>
    </w:p>
    <w:p w14:paraId="1059DFE8" w14:textId="20638EED" w:rsidR="001F1AE9" w:rsidRDefault="00B52C32" w:rsidP="00B5036C">
      <w:pPr>
        <w:rPr>
          <w:rFonts w:ascii="Times New Roman" w:hAnsi="Times New Roman" w:cs="Times New Roman"/>
          <w:bCs/>
          <w:sz w:val="24"/>
          <w:szCs w:val="24"/>
        </w:rPr>
      </w:pPr>
      <w:r>
        <w:rPr>
          <w:rFonts w:ascii="Times New Roman" w:hAnsi="Times New Roman" w:cs="Times New Roman"/>
          <w:bCs/>
          <w:sz w:val="24"/>
          <w:szCs w:val="24"/>
        </w:rPr>
        <w:t>Read: syllabus</w:t>
      </w:r>
    </w:p>
    <w:p w14:paraId="21C9ADBB" w14:textId="77777777" w:rsidR="00B52C32" w:rsidRDefault="00B52C32" w:rsidP="00B5036C">
      <w:pPr>
        <w:rPr>
          <w:rFonts w:ascii="Times New Roman" w:hAnsi="Times New Roman" w:cs="Times New Roman"/>
          <w:bCs/>
          <w:sz w:val="24"/>
          <w:szCs w:val="24"/>
        </w:rPr>
      </w:pPr>
    </w:p>
    <w:p w14:paraId="64AC1B0D" w14:textId="147F41A4" w:rsidR="00F440A3" w:rsidRDefault="00F440A3" w:rsidP="00B5036C">
      <w:pPr>
        <w:rPr>
          <w:rFonts w:ascii="Times New Roman" w:hAnsi="Times New Roman" w:cs="Times New Roman"/>
          <w:bCs/>
          <w:sz w:val="24"/>
          <w:szCs w:val="24"/>
        </w:rPr>
      </w:pPr>
      <w:r>
        <w:rPr>
          <w:rFonts w:ascii="Times New Roman" w:hAnsi="Times New Roman" w:cs="Times New Roman"/>
          <w:bCs/>
          <w:sz w:val="24"/>
          <w:szCs w:val="24"/>
        </w:rPr>
        <w:t>Wed, Aug 25:</w:t>
      </w:r>
      <w:r w:rsidR="001B5505">
        <w:rPr>
          <w:rFonts w:ascii="Times New Roman" w:hAnsi="Times New Roman" w:cs="Times New Roman"/>
          <w:bCs/>
          <w:sz w:val="24"/>
          <w:szCs w:val="24"/>
        </w:rPr>
        <w:t xml:space="preserve"> </w:t>
      </w:r>
      <w:r w:rsidR="00F7100D">
        <w:rPr>
          <w:rFonts w:ascii="Times New Roman" w:hAnsi="Times New Roman" w:cs="Times New Roman"/>
          <w:bCs/>
          <w:sz w:val="24"/>
          <w:szCs w:val="24"/>
        </w:rPr>
        <w:t>P</w:t>
      </w:r>
      <w:r w:rsidR="004810FA">
        <w:rPr>
          <w:rFonts w:ascii="Times New Roman" w:hAnsi="Times New Roman" w:cs="Times New Roman"/>
          <w:bCs/>
          <w:sz w:val="24"/>
          <w:szCs w:val="24"/>
        </w:rPr>
        <w:t>olicy analysis</w:t>
      </w:r>
      <w:r w:rsidR="00F7100D">
        <w:rPr>
          <w:rFonts w:ascii="Times New Roman" w:hAnsi="Times New Roman" w:cs="Times New Roman"/>
          <w:bCs/>
          <w:sz w:val="24"/>
          <w:szCs w:val="24"/>
        </w:rPr>
        <w:t xml:space="preserve">, policy, politics, and advocacy: A primer </w:t>
      </w:r>
    </w:p>
    <w:p w14:paraId="48F25289" w14:textId="509645A7" w:rsidR="004810FA" w:rsidRDefault="005C6152" w:rsidP="003524C2">
      <w:pPr>
        <w:rPr>
          <w:rFonts w:ascii="Times New Roman" w:hAnsi="Times New Roman" w:cs="Times New Roman"/>
          <w:bCs/>
          <w:sz w:val="24"/>
          <w:szCs w:val="24"/>
        </w:rPr>
      </w:pPr>
      <w:r>
        <w:rPr>
          <w:rFonts w:ascii="Times New Roman" w:hAnsi="Times New Roman" w:cs="Times New Roman"/>
          <w:bCs/>
          <w:sz w:val="24"/>
          <w:szCs w:val="24"/>
        </w:rPr>
        <w:t xml:space="preserve">Read: </w:t>
      </w:r>
    </w:p>
    <w:p w14:paraId="2FFB0570" w14:textId="6418E211" w:rsidR="005C6152" w:rsidRDefault="005C6152" w:rsidP="00047F25">
      <w:pPr>
        <w:pStyle w:val="ListParagraph"/>
        <w:numPr>
          <w:ilvl w:val="0"/>
          <w:numId w:val="49"/>
        </w:numPr>
        <w:spacing w:line="240" w:lineRule="auto"/>
        <w:rPr>
          <w:bCs/>
          <w:sz w:val="24"/>
          <w:szCs w:val="24"/>
        </w:rPr>
      </w:pPr>
      <w:r>
        <w:rPr>
          <w:bCs/>
          <w:sz w:val="24"/>
          <w:szCs w:val="24"/>
        </w:rPr>
        <w:t xml:space="preserve">Cairney, </w:t>
      </w:r>
      <w:hyperlink r:id="rId8" w:history="1">
        <w:r w:rsidRPr="005C6152">
          <w:rPr>
            <w:rStyle w:val="Hyperlink"/>
            <w:bCs/>
            <w:sz w:val="24"/>
            <w:szCs w:val="24"/>
          </w:rPr>
          <w:t>“What is Policy?”</w:t>
        </w:r>
      </w:hyperlink>
      <w:r>
        <w:rPr>
          <w:bCs/>
          <w:sz w:val="24"/>
          <w:szCs w:val="24"/>
        </w:rPr>
        <w:t xml:space="preserve"> </w:t>
      </w:r>
    </w:p>
    <w:p w14:paraId="082401A2" w14:textId="054460A6" w:rsidR="00B52C32" w:rsidRDefault="003F5B46" w:rsidP="00047F25">
      <w:pPr>
        <w:pStyle w:val="ListParagraph"/>
        <w:numPr>
          <w:ilvl w:val="0"/>
          <w:numId w:val="49"/>
        </w:numPr>
        <w:spacing w:line="240" w:lineRule="auto"/>
        <w:rPr>
          <w:bCs/>
          <w:sz w:val="24"/>
          <w:szCs w:val="24"/>
        </w:rPr>
      </w:pPr>
      <w:r w:rsidRPr="00A24BB1">
        <w:rPr>
          <w:bCs/>
          <w:sz w:val="24"/>
          <w:szCs w:val="24"/>
        </w:rPr>
        <w:t xml:space="preserve">Center for Health Economics and Policy, </w:t>
      </w:r>
      <w:hyperlink r:id="rId9" w:history="1">
        <w:r w:rsidRPr="00A24BB1">
          <w:rPr>
            <w:rStyle w:val="Hyperlink"/>
            <w:bCs/>
            <w:sz w:val="24"/>
            <w:szCs w:val="24"/>
          </w:rPr>
          <w:t>“Policy Brief Toolkit”</w:t>
        </w:r>
      </w:hyperlink>
      <w:r w:rsidRPr="00A24BB1">
        <w:rPr>
          <w:bCs/>
          <w:sz w:val="24"/>
          <w:szCs w:val="24"/>
        </w:rPr>
        <w:t xml:space="preserve"> </w:t>
      </w:r>
    </w:p>
    <w:p w14:paraId="2B3C6206" w14:textId="21C3E599" w:rsidR="00A24BB1" w:rsidRDefault="00A24BB1" w:rsidP="00047F25">
      <w:pPr>
        <w:pStyle w:val="ListParagraph"/>
        <w:numPr>
          <w:ilvl w:val="0"/>
          <w:numId w:val="49"/>
        </w:numPr>
        <w:spacing w:line="240" w:lineRule="auto"/>
        <w:rPr>
          <w:bCs/>
          <w:sz w:val="24"/>
          <w:szCs w:val="24"/>
        </w:rPr>
      </w:pPr>
      <w:r>
        <w:rPr>
          <w:bCs/>
          <w:sz w:val="24"/>
          <w:szCs w:val="24"/>
        </w:rPr>
        <w:t xml:space="preserve">Research to Action, </w:t>
      </w:r>
      <w:hyperlink r:id="rId10" w:history="1">
        <w:r w:rsidRPr="00A24BB1">
          <w:rPr>
            <w:rStyle w:val="Hyperlink"/>
            <w:bCs/>
            <w:sz w:val="24"/>
            <w:szCs w:val="24"/>
          </w:rPr>
          <w:t>“How to Plan, Write, and Communicate an Effective Policy Brief”</w:t>
        </w:r>
      </w:hyperlink>
    </w:p>
    <w:p w14:paraId="734BE250" w14:textId="7C95883C" w:rsidR="0044215D" w:rsidRDefault="0044215D" w:rsidP="00047F25">
      <w:pPr>
        <w:pStyle w:val="ListParagraph"/>
        <w:numPr>
          <w:ilvl w:val="0"/>
          <w:numId w:val="49"/>
        </w:numPr>
        <w:spacing w:line="240" w:lineRule="auto"/>
        <w:rPr>
          <w:bCs/>
          <w:sz w:val="24"/>
          <w:szCs w:val="24"/>
        </w:rPr>
      </w:pPr>
      <w:r>
        <w:rPr>
          <w:bCs/>
          <w:sz w:val="24"/>
          <w:szCs w:val="24"/>
        </w:rPr>
        <w:t xml:space="preserve">Lackey, </w:t>
      </w:r>
      <w:hyperlink r:id="rId11" w:history="1">
        <w:r w:rsidRPr="0044215D">
          <w:rPr>
            <w:rStyle w:val="Hyperlink"/>
            <w:bCs/>
            <w:sz w:val="24"/>
            <w:szCs w:val="24"/>
          </w:rPr>
          <w:t>“Science, Scientists, and Policy Advocacy”</w:t>
        </w:r>
      </w:hyperlink>
      <w:r>
        <w:rPr>
          <w:bCs/>
          <w:sz w:val="24"/>
          <w:szCs w:val="24"/>
        </w:rPr>
        <w:t xml:space="preserve"> (2007)</w:t>
      </w:r>
    </w:p>
    <w:p w14:paraId="469961A9" w14:textId="77777777" w:rsidR="00A24BB1" w:rsidRPr="00A24BB1" w:rsidRDefault="00A24BB1" w:rsidP="00A24BB1">
      <w:pPr>
        <w:pStyle w:val="ListParagraph"/>
        <w:rPr>
          <w:bCs/>
          <w:sz w:val="24"/>
          <w:szCs w:val="24"/>
        </w:rPr>
      </w:pPr>
    </w:p>
    <w:p w14:paraId="7F129AFA" w14:textId="6BF913D3" w:rsidR="00D05CCD" w:rsidRPr="0099472A" w:rsidRDefault="00D05CCD" w:rsidP="00047F25">
      <w:pPr>
        <w:pStyle w:val="ListParagraph"/>
        <w:numPr>
          <w:ilvl w:val="0"/>
          <w:numId w:val="39"/>
        </w:numPr>
        <w:spacing w:line="240" w:lineRule="auto"/>
        <w:rPr>
          <w:b/>
          <w:sz w:val="28"/>
          <w:szCs w:val="28"/>
        </w:rPr>
      </w:pPr>
      <w:r w:rsidRPr="001F1AE9">
        <w:rPr>
          <w:b/>
          <w:sz w:val="28"/>
          <w:szCs w:val="28"/>
        </w:rPr>
        <w:t xml:space="preserve">Learning by </w:t>
      </w:r>
      <w:r>
        <w:rPr>
          <w:b/>
          <w:sz w:val="28"/>
          <w:szCs w:val="28"/>
        </w:rPr>
        <w:t>d</w:t>
      </w:r>
      <w:r w:rsidRPr="001F1AE9">
        <w:rPr>
          <w:b/>
          <w:sz w:val="28"/>
          <w:szCs w:val="28"/>
        </w:rPr>
        <w:t>oing</w:t>
      </w:r>
      <w:r w:rsidR="00F7100D">
        <w:rPr>
          <w:b/>
          <w:sz w:val="28"/>
          <w:szCs w:val="28"/>
        </w:rPr>
        <w:t xml:space="preserve"> I</w:t>
      </w:r>
      <w:r>
        <w:rPr>
          <w:b/>
          <w:sz w:val="28"/>
          <w:szCs w:val="28"/>
        </w:rPr>
        <w:t>: Case studies and simulations</w:t>
      </w:r>
      <w:r>
        <w:rPr>
          <w:bCs/>
          <w:sz w:val="24"/>
          <w:szCs w:val="24"/>
        </w:rPr>
        <w:t xml:space="preserve"> </w:t>
      </w:r>
    </w:p>
    <w:p w14:paraId="4D7A828F" w14:textId="42C036D5" w:rsidR="0099472A" w:rsidRPr="002615AD" w:rsidRDefault="0099472A" w:rsidP="0099472A">
      <w:pPr>
        <w:rPr>
          <w:rFonts w:ascii="Times New Roman" w:hAnsi="Times New Roman" w:cs="Times New Roman"/>
          <w:bCs/>
          <w:i/>
          <w:iCs/>
          <w:sz w:val="24"/>
          <w:szCs w:val="24"/>
        </w:rPr>
      </w:pPr>
      <w:r w:rsidRPr="002615AD">
        <w:rPr>
          <w:rFonts w:ascii="Times New Roman" w:hAnsi="Times New Roman" w:cs="Times New Roman"/>
          <w:bCs/>
          <w:i/>
          <w:iCs/>
          <w:sz w:val="24"/>
          <w:szCs w:val="24"/>
        </w:rPr>
        <w:t xml:space="preserve">In this opening section of the course, we’ll jump right in to a sample of case studies of policy </w:t>
      </w:r>
      <w:r w:rsidR="00DF1ADB" w:rsidRPr="002615AD">
        <w:rPr>
          <w:rFonts w:ascii="Times New Roman" w:hAnsi="Times New Roman" w:cs="Times New Roman"/>
          <w:bCs/>
          <w:i/>
          <w:iCs/>
          <w:sz w:val="24"/>
          <w:szCs w:val="24"/>
        </w:rPr>
        <w:t xml:space="preserve">issues and analyses, with an eye toward drawing out broader lessons about policy analysis from </w:t>
      </w:r>
      <w:r w:rsidR="00D07CB8">
        <w:rPr>
          <w:rFonts w:ascii="Times New Roman" w:hAnsi="Times New Roman" w:cs="Times New Roman"/>
          <w:bCs/>
          <w:i/>
          <w:iCs/>
          <w:sz w:val="24"/>
          <w:szCs w:val="24"/>
        </w:rPr>
        <w:t>you.</w:t>
      </w:r>
      <w:r w:rsidR="00DF1ADB" w:rsidRPr="002615AD">
        <w:rPr>
          <w:rFonts w:ascii="Times New Roman" w:hAnsi="Times New Roman" w:cs="Times New Roman"/>
          <w:bCs/>
          <w:i/>
          <w:iCs/>
          <w:sz w:val="24"/>
          <w:szCs w:val="24"/>
        </w:rPr>
        <w:t>. Several of these cases and the simulation are directly linked to my own policy analysis and advocacy work.</w:t>
      </w:r>
      <w:r w:rsidR="00D07CB8">
        <w:rPr>
          <w:rFonts w:ascii="Times New Roman" w:hAnsi="Times New Roman" w:cs="Times New Roman"/>
          <w:bCs/>
          <w:i/>
          <w:iCs/>
          <w:sz w:val="24"/>
          <w:szCs w:val="24"/>
        </w:rPr>
        <w:t xml:space="preserve"> Read them not just for content, but also as a platform for reflecting on how policy analysis and policy making are done. </w:t>
      </w:r>
      <w:r w:rsidRPr="002615AD">
        <w:rPr>
          <w:rFonts w:ascii="Times New Roman" w:hAnsi="Times New Roman" w:cs="Times New Roman"/>
          <w:bCs/>
          <w:i/>
          <w:iCs/>
          <w:sz w:val="24"/>
          <w:szCs w:val="24"/>
        </w:rPr>
        <w:t xml:space="preserve"> </w:t>
      </w:r>
    </w:p>
    <w:p w14:paraId="75180754" w14:textId="77777777" w:rsidR="00DF1ADB" w:rsidRPr="0099472A" w:rsidRDefault="00DF1ADB" w:rsidP="0099472A">
      <w:pPr>
        <w:rPr>
          <w:bCs/>
          <w:i/>
          <w:iCs/>
          <w:sz w:val="24"/>
          <w:szCs w:val="24"/>
        </w:rPr>
      </w:pPr>
    </w:p>
    <w:p w14:paraId="3F841B6D" w14:textId="4EE52CBE" w:rsidR="004810FA" w:rsidRDefault="00F440A3" w:rsidP="00B5036C">
      <w:pPr>
        <w:rPr>
          <w:rFonts w:ascii="Times New Roman" w:hAnsi="Times New Roman" w:cs="Times New Roman"/>
          <w:bCs/>
          <w:sz w:val="24"/>
          <w:szCs w:val="24"/>
        </w:rPr>
      </w:pPr>
      <w:r>
        <w:rPr>
          <w:rFonts w:ascii="Times New Roman" w:hAnsi="Times New Roman" w:cs="Times New Roman"/>
          <w:bCs/>
          <w:sz w:val="24"/>
          <w:szCs w:val="24"/>
        </w:rPr>
        <w:t>Fri, Aug 27:</w:t>
      </w:r>
      <w:r w:rsidR="000C45E0">
        <w:rPr>
          <w:rFonts w:ascii="Times New Roman" w:hAnsi="Times New Roman" w:cs="Times New Roman"/>
          <w:bCs/>
          <w:sz w:val="24"/>
          <w:szCs w:val="24"/>
        </w:rPr>
        <w:t xml:space="preserve"> </w:t>
      </w:r>
      <w:r w:rsidR="004810FA">
        <w:rPr>
          <w:rFonts w:ascii="Times New Roman" w:hAnsi="Times New Roman" w:cs="Times New Roman"/>
          <w:bCs/>
          <w:sz w:val="24"/>
          <w:szCs w:val="24"/>
        </w:rPr>
        <w:t>Case study: US policy on Somali federalism and decentralization</w:t>
      </w:r>
    </w:p>
    <w:p w14:paraId="4A1CF226" w14:textId="05DF4907" w:rsidR="004810FA" w:rsidRDefault="00B52C32" w:rsidP="00B5036C">
      <w:pPr>
        <w:rPr>
          <w:rFonts w:ascii="Times New Roman" w:hAnsi="Times New Roman" w:cs="Times New Roman"/>
          <w:bCs/>
          <w:sz w:val="24"/>
          <w:szCs w:val="24"/>
        </w:rPr>
      </w:pPr>
      <w:r>
        <w:rPr>
          <w:rFonts w:ascii="Times New Roman" w:hAnsi="Times New Roman" w:cs="Times New Roman"/>
          <w:bCs/>
          <w:sz w:val="24"/>
          <w:szCs w:val="24"/>
        </w:rPr>
        <w:t>Read:</w:t>
      </w:r>
    </w:p>
    <w:p w14:paraId="2D2BBBEE" w14:textId="1667F3E6" w:rsidR="00CF662D" w:rsidRPr="00EA41CF" w:rsidRDefault="00CF662D" w:rsidP="00047F25">
      <w:pPr>
        <w:pStyle w:val="ListParagraph"/>
        <w:numPr>
          <w:ilvl w:val="0"/>
          <w:numId w:val="48"/>
        </w:numPr>
        <w:spacing w:line="240" w:lineRule="auto"/>
        <w:rPr>
          <w:bCs/>
          <w:sz w:val="24"/>
          <w:szCs w:val="24"/>
        </w:rPr>
      </w:pPr>
      <w:r w:rsidRPr="00EA41CF">
        <w:rPr>
          <w:bCs/>
          <w:sz w:val="24"/>
          <w:szCs w:val="24"/>
        </w:rPr>
        <w:t xml:space="preserve">Menkhaus, </w:t>
      </w:r>
      <w:r w:rsidR="00EA41CF">
        <w:rPr>
          <w:bCs/>
          <w:sz w:val="24"/>
          <w:szCs w:val="24"/>
        </w:rPr>
        <w:t>“</w:t>
      </w:r>
      <w:r w:rsidRPr="00EA41CF">
        <w:rPr>
          <w:bCs/>
          <w:sz w:val="24"/>
          <w:szCs w:val="24"/>
        </w:rPr>
        <w:t>Policy Options for Federalism and Decentralization in Somalia</w:t>
      </w:r>
      <w:r w:rsidR="00EA41CF">
        <w:rPr>
          <w:bCs/>
          <w:sz w:val="24"/>
          <w:szCs w:val="24"/>
        </w:rPr>
        <w:t>” (2021) (moodle) (not for distribution outside the class, please)</w:t>
      </w:r>
    </w:p>
    <w:p w14:paraId="35E557B6" w14:textId="77777777" w:rsidR="004810FA" w:rsidRDefault="00F440A3" w:rsidP="00B5036C">
      <w:pPr>
        <w:rPr>
          <w:rFonts w:ascii="Times New Roman" w:hAnsi="Times New Roman" w:cs="Times New Roman"/>
          <w:bCs/>
          <w:sz w:val="24"/>
          <w:szCs w:val="24"/>
        </w:rPr>
      </w:pPr>
      <w:r>
        <w:rPr>
          <w:rFonts w:ascii="Times New Roman" w:hAnsi="Times New Roman" w:cs="Times New Roman"/>
          <w:bCs/>
          <w:sz w:val="24"/>
          <w:szCs w:val="24"/>
        </w:rPr>
        <w:t>Mon, Aug 30:</w:t>
      </w:r>
      <w:r w:rsidR="000C45E0">
        <w:rPr>
          <w:rFonts w:ascii="Times New Roman" w:hAnsi="Times New Roman" w:cs="Times New Roman"/>
          <w:bCs/>
          <w:sz w:val="24"/>
          <w:szCs w:val="24"/>
        </w:rPr>
        <w:t xml:space="preserve"> </w:t>
      </w:r>
      <w:r w:rsidR="004810FA">
        <w:rPr>
          <w:rFonts w:ascii="Times New Roman" w:hAnsi="Times New Roman" w:cs="Times New Roman"/>
          <w:bCs/>
          <w:sz w:val="24"/>
          <w:szCs w:val="24"/>
        </w:rPr>
        <w:t xml:space="preserve">Case study: Wealth inequality policy </w:t>
      </w:r>
    </w:p>
    <w:p w14:paraId="3A62B530" w14:textId="71D00FEF" w:rsidR="004810FA" w:rsidRDefault="00B52C32" w:rsidP="00B5036C">
      <w:pPr>
        <w:rPr>
          <w:rFonts w:ascii="Times New Roman" w:hAnsi="Times New Roman" w:cs="Times New Roman"/>
          <w:bCs/>
          <w:sz w:val="24"/>
          <w:szCs w:val="24"/>
        </w:rPr>
      </w:pPr>
      <w:r>
        <w:rPr>
          <w:rFonts w:ascii="Times New Roman" w:hAnsi="Times New Roman" w:cs="Times New Roman"/>
          <w:bCs/>
          <w:sz w:val="24"/>
          <w:szCs w:val="24"/>
        </w:rPr>
        <w:t>Read:</w:t>
      </w:r>
    </w:p>
    <w:p w14:paraId="60F282DE" w14:textId="2A67386A" w:rsidR="00CF662D" w:rsidRDefault="00CF662D" w:rsidP="00047F25">
      <w:pPr>
        <w:pStyle w:val="ListParagraph"/>
        <w:numPr>
          <w:ilvl w:val="0"/>
          <w:numId w:val="46"/>
        </w:numPr>
        <w:spacing w:line="240" w:lineRule="auto"/>
        <w:rPr>
          <w:bCs/>
          <w:sz w:val="24"/>
          <w:szCs w:val="24"/>
        </w:rPr>
      </w:pPr>
      <w:r>
        <w:rPr>
          <w:bCs/>
          <w:sz w:val="24"/>
          <w:szCs w:val="24"/>
        </w:rPr>
        <w:t xml:space="preserve">PIIE, “How to Fix </w:t>
      </w:r>
      <w:r w:rsidR="001114DC">
        <w:rPr>
          <w:bCs/>
          <w:sz w:val="24"/>
          <w:szCs w:val="24"/>
        </w:rPr>
        <w:t xml:space="preserve">Economic </w:t>
      </w:r>
      <w:r>
        <w:rPr>
          <w:bCs/>
          <w:sz w:val="24"/>
          <w:szCs w:val="24"/>
        </w:rPr>
        <w:t>Inequality?” (2020) (moodle)</w:t>
      </w:r>
    </w:p>
    <w:p w14:paraId="75ABC2F9" w14:textId="77777777" w:rsidR="00CF662D" w:rsidRPr="00CF662D" w:rsidRDefault="00CF662D" w:rsidP="00B5036C">
      <w:pPr>
        <w:rPr>
          <w:rFonts w:ascii="Times New Roman" w:hAnsi="Times New Roman" w:cs="Times New Roman"/>
          <w:bCs/>
          <w:sz w:val="24"/>
          <w:szCs w:val="24"/>
        </w:rPr>
      </w:pPr>
      <w:r w:rsidRPr="00CF662D">
        <w:rPr>
          <w:rFonts w:ascii="Times New Roman" w:hAnsi="Times New Roman" w:cs="Times New Roman"/>
          <w:bCs/>
          <w:sz w:val="24"/>
          <w:szCs w:val="24"/>
        </w:rPr>
        <w:t xml:space="preserve">Optional: </w:t>
      </w:r>
    </w:p>
    <w:p w14:paraId="56002681" w14:textId="29A1E7AD" w:rsidR="00CF662D" w:rsidRPr="00CF662D" w:rsidRDefault="00CF662D" w:rsidP="00047F25">
      <w:pPr>
        <w:pStyle w:val="ListParagraph"/>
        <w:numPr>
          <w:ilvl w:val="0"/>
          <w:numId w:val="47"/>
        </w:numPr>
        <w:spacing w:line="240" w:lineRule="auto"/>
        <w:rPr>
          <w:bCs/>
          <w:sz w:val="24"/>
          <w:szCs w:val="24"/>
        </w:rPr>
      </w:pPr>
      <w:r w:rsidRPr="00CF662D">
        <w:rPr>
          <w:bCs/>
          <w:sz w:val="24"/>
          <w:szCs w:val="24"/>
        </w:rPr>
        <w:t xml:space="preserve">Pew Research Center, “Most Americans Say There is Too Much Wealth Inequality in the US, But Fewer than Half Call it a Top Priority” (2020) </w:t>
      </w:r>
      <w:hyperlink r:id="rId12" w:history="1">
        <w:r w:rsidRPr="00CF662D">
          <w:rPr>
            <w:rStyle w:val="Hyperlink"/>
            <w:bCs/>
            <w:sz w:val="24"/>
            <w:szCs w:val="24"/>
          </w:rPr>
          <w:t>https://www.pewresearch.org/social-trends/2020/01/09/trends-in-income-and-wealth-inequality/</w:t>
        </w:r>
      </w:hyperlink>
      <w:r w:rsidRPr="00CF662D">
        <w:rPr>
          <w:bCs/>
          <w:sz w:val="24"/>
          <w:szCs w:val="24"/>
        </w:rPr>
        <w:t xml:space="preserve">  </w:t>
      </w:r>
    </w:p>
    <w:p w14:paraId="389BC77B" w14:textId="66D3F78B" w:rsidR="00F440A3" w:rsidRDefault="00F440A3" w:rsidP="0037225E">
      <w:pPr>
        <w:rPr>
          <w:rFonts w:ascii="Times New Roman" w:hAnsi="Times New Roman" w:cs="Times New Roman"/>
          <w:bCs/>
          <w:sz w:val="24"/>
          <w:szCs w:val="24"/>
        </w:rPr>
      </w:pPr>
      <w:r>
        <w:rPr>
          <w:rFonts w:ascii="Times New Roman" w:hAnsi="Times New Roman" w:cs="Times New Roman"/>
          <w:bCs/>
          <w:sz w:val="24"/>
          <w:szCs w:val="24"/>
        </w:rPr>
        <w:t>Wed, Sept 1:</w:t>
      </w:r>
      <w:r w:rsidR="00FB094E">
        <w:rPr>
          <w:rFonts w:ascii="Times New Roman" w:hAnsi="Times New Roman" w:cs="Times New Roman"/>
          <w:bCs/>
          <w:sz w:val="24"/>
          <w:szCs w:val="24"/>
        </w:rPr>
        <w:t xml:space="preserve"> </w:t>
      </w:r>
      <w:r w:rsidR="0037225E">
        <w:rPr>
          <w:rFonts w:ascii="Times New Roman" w:hAnsi="Times New Roman" w:cs="Times New Roman"/>
          <w:bCs/>
          <w:sz w:val="24"/>
          <w:szCs w:val="24"/>
        </w:rPr>
        <w:t>Economic Inequality case study, continued</w:t>
      </w:r>
    </w:p>
    <w:p w14:paraId="211591DF" w14:textId="77777777" w:rsidR="00EA41CF" w:rsidRDefault="00EA41CF" w:rsidP="00B5036C">
      <w:pPr>
        <w:rPr>
          <w:rFonts w:ascii="Times New Roman" w:hAnsi="Times New Roman" w:cs="Times New Roman"/>
          <w:bCs/>
          <w:sz w:val="24"/>
          <w:szCs w:val="24"/>
        </w:rPr>
      </w:pPr>
    </w:p>
    <w:p w14:paraId="08B4C9CE" w14:textId="77777777" w:rsidR="0037225E" w:rsidRDefault="00F440A3" w:rsidP="0037225E">
      <w:pPr>
        <w:rPr>
          <w:rFonts w:ascii="Times New Roman" w:hAnsi="Times New Roman" w:cs="Times New Roman"/>
          <w:bCs/>
          <w:sz w:val="24"/>
          <w:szCs w:val="24"/>
        </w:rPr>
      </w:pPr>
      <w:r>
        <w:rPr>
          <w:rFonts w:ascii="Times New Roman" w:hAnsi="Times New Roman" w:cs="Times New Roman"/>
          <w:bCs/>
          <w:sz w:val="24"/>
          <w:szCs w:val="24"/>
        </w:rPr>
        <w:t>Fri, Sept 3:</w:t>
      </w:r>
      <w:r w:rsidR="004810FA" w:rsidRPr="004810FA">
        <w:rPr>
          <w:rFonts w:ascii="Times New Roman" w:hAnsi="Times New Roman" w:cs="Times New Roman"/>
          <w:bCs/>
          <w:sz w:val="24"/>
          <w:szCs w:val="24"/>
        </w:rPr>
        <w:t xml:space="preserve"> </w:t>
      </w:r>
      <w:r w:rsidR="0037225E">
        <w:rPr>
          <w:rFonts w:ascii="Times New Roman" w:hAnsi="Times New Roman" w:cs="Times New Roman"/>
          <w:bCs/>
          <w:sz w:val="24"/>
          <w:szCs w:val="24"/>
        </w:rPr>
        <w:t>Case study:  The FDA, congress, pharma, and expanded access to experimental medical therapies</w:t>
      </w:r>
    </w:p>
    <w:p w14:paraId="1AAE8DCC" w14:textId="77777777" w:rsidR="0037225E" w:rsidRDefault="0037225E" w:rsidP="0037225E">
      <w:pPr>
        <w:rPr>
          <w:rFonts w:ascii="Times New Roman" w:hAnsi="Times New Roman" w:cs="Times New Roman"/>
          <w:bCs/>
          <w:sz w:val="24"/>
          <w:szCs w:val="24"/>
        </w:rPr>
      </w:pPr>
      <w:r>
        <w:rPr>
          <w:rFonts w:ascii="Times New Roman" w:hAnsi="Times New Roman" w:cs="Times New Roman"/>
          <w:bCs/>
          <w:sz w:val="24"/>
          <w:szCs w:val="24"/>
        </w:rPr>
        <w:t>Power Point presentation and discussion only</w:t>
      </w:r>
    </w:p>
    <w:p w14:paraId="161734A5" w14:textId="35829A29" w:rsidR="00B95E48" w:rsidRDefault="00B95E48" w:rsidP="0037225E">
      <w:pPr>
        <w:rPr>
          <w:sz w:val="24"/>
          <w:szCs w:val="24"/>
        </w:rPr>
      </w:pPr>
    </w:p>
    <w:p w14:paraId="44CC597E" w14:textId="5EE83508" w:rsidR="00B95E48" w:rsidRDefault="00DF1ADB" w:rsidP="00B5036C">
      <w:pPr>
        <w:rPr>
          <w:rFonts w:ascii="Times New Roman" w:hAnsi="Times New Roman" w:cs="Times New Roman"/>
          <w:b/>
          <w:sz w:val="24"/>
          <w:szCs w:val="24"/>
        </w:rPr>
      </w:pPr>
      <w:r w:rsidRPr="00D07CB8">
        <w:rPr>
          <w:rFonts w:ascii="Times New Roman" w:hAnsi="Times New Roman" w:cs="Times New Roman"/>
          <w:b/>
          <w:sz w:val="24"/>
          <w:szCs w:val="24"/>
        </w:rPr>
        <w:t xml:space="preserve">(Note: this </w:t>
      </w:r>
      <w:r w:rsidR="0037225E">
        <w:rPr>
          <w:rFonts w:ascii="Times New Roman" w:hAnsi="Times New Roman" w:cs="Times New Roman"/>
          <w:b/>
          <w:sz w:val="24"/>
          <w:szCs w:val="24"/>
        </w:rPr>
        <w:t xml:space="preserve">case </w:t>
      </w:r>
      <w:r w:rsidRPr="00D07CB8">
        <w:rPr>
          <w:rFonts w:ascii="Times New Roman" w:hAnsi="Times New Roman" w:cs="Times New Roman"/>
          <w:b/>
          <w:sz w:val="24"/>
          <w:szCs w:val="24"/>
        </w:rPr>
        <w:t>is the basis for your first written assignment, due Sept. 7. See instructions in appendix).</w:t>
      </w:r>
    </w:p>
    <w:p w14:paraId="0D476AAC" w14:textId="07D3F824" w:rsidR="0037225E" w:rsidRDefault="0037225E" w:rsidP="00B5036C">
      <w:pPr>
        <w:rPr>
          <w:rFonts w:ascii="Times New Roman" w:hAnsi="Times New Roman" w:cs="Times New Roman"/>
          <w:b/>
          <w:sz w:val="24"/>
          <w:szCs w:val="24"/>
        </w:rPr>
      </w:pPr>
    </w:p>
    <w:p w14:paraId="69E344A2" w14:textId="4ECCE699" w:rsidR="0037225E" w:rsidRDefault="0037225E" w:rsidP="00B5036C">
      <w:pPr>
        <w:rPr>
          <w:rFonts w:ascii="Times New Roman" w:hAnsi="Times New Roman" w:cs="Times New Roman"/>
          <w:b/>
          <w:sz w:val="24"/>
          <w:szCs w:val="24"/>
        </w:rPr>
      </w:pPr>
    </w:p>
    <w:p w14:paraId="25B75D11" w14:textId="067A14B8" w:rsidR="0037225E" w:rsidRDefault="0037225E" w:rsidP="00B5036C">
      <w:pPr>
        <w:rPr>
          <w:rFonts w:ascii="Times New Roman" w:hAnsi="Times New Roman" w:cs="Times New Roman"/>
          <w:b/>
          <w:sz w:val="24"/>
          <w:szCs w:val="24"/>
        </w:rPr>
      </w:pPr>
    </w:p>
    <w:p w14:paraId="14798B85" w14:textId="77777777" w:rsidR="0037225E" w:rsidRPr="00D07CB8" w:rsidRDefault="0037225E" w:rsidP="00B5036C">
      <w:pPr>
        <w:rPr>
          <w:rFonts w:ascii="Times New Roman" w:hAnsi="Times New Roman" w:cs="Times New Roman"/>
          <w:b/>
          <w:sz w:val="24"/>
          <w:szCs w:val="24"/>
        </w:rPr>
      </w:pPr>
    </w:p>
    <w:p w14:paraId="5F343DEF" w14:textId="310CBC36" w:rsidR="00B52C32" w:rsidRDefault="006871E9" w:rsidP="00047F25">
      <w:pPr>
        <w:pStyle w:val="ListParagraph"/>
        <w:numPr>
          <w:ilvl w:val="0"/>
          <w:numId w:val="39"/>
        </w:numPr>
        <w:spacing w:line="240" w:lineRule="auto"/>
        <w:rPr>
          <w:b/>
          <w:sz w:val="28"/>
          <w:szCs w:val="28"/>
        </w:rPr>
      </w:pPr>
      <w:r>
        <w:rPr>
          <w:b/>
          <w:sz w:val="28"/>
          <w:szCs w:val="28"/>
        </w:rPr>
        <w:lastRenderedPageBreak/>
        <w:t>Selected t</w:t>
      </w:r>
      <w:r w:rsidR="00B52C32" w:rsidRPr="006871E9">
        <w:rPr>
          <w:b/>
          <w:sz w:val="28"/>
          <w:szCs w:val="28"/>
        </w:rPr>
        <w:t>heories</w:t>
      </w:r>
      <w:r w:rsidR="00A52861" w:rsidRPr="006871E9">
        <w:rPr>
          <w:b/>
          <w:sz w:val="28"/>
          <w:szCs w:val="28"/>
        </w:rPr>
        <w:t>, concepts</w:t>
      </w:r>
      <w:r>
        <w:rPr>
          <w:b/>
          <w:sz w:val="28"/>
          <w:szCs w:val="28"/>
        </w:rPr>
        <w:t>, approaches</w:t>
      </w:r>
    </w:p>
    <w:p w14:paraId="0DC02DA1" w14:textId="4CD436CB" w:rsidR="00DF1ADB" w:rsidRDefault="00DF1ADB" w:rsidP="00DF1ADB">
      <w:pPr>
        <w:rPr>
          <w:rFonts w:ascii="Times New Roman" w:hAnsi="Times New Roman" w:cs="Times New Roman"/>
          <w:bCs/>
          <w:i/>
          <w:iCs/>
          <w:sz w:val="24"/>
          <w:szCs w:val="24"/>
        </w:rPr>
      </w:pPr>
      <w:r>
        <w:rPr>
          <w:rFonts w:ascii="Times New Roman" w:hAnsi="Times New Roman" w:cs="Times New Roman"/>
          <w:bCs/>
          <w:i/>
          <w:iCs/>
          <w:sz w:val="24"/>
          <w:szCs w:val="24"/>
        </w:rPr>
        <w:t xml:space="preserve">In this section, we explore a number of different concepts and theories that inform our understanding of policy and policy change. Some of the reading is </w:t>
      </w:r>
      <w:r w:rsidR="00D07CB8">
        <w:rPr>
          <w:rFonts w:ascii="Times New Roman" w:hAnsi="Times New Roman" w:cs="Times New Roman"/>
          <w:bCs/>
          <w:i/>
          <w:iCs/>
          <w:sz w:val="24"/>
          <w:szCs w:val="24"/>
        </w:rPr>
        <w:t>dense</w:t>
      </w:r>
      <w:r>
        <w:rPr>
          <w:rFonts w:ascii="Times New Roman" w:hAnsi="Times New Roman" w:cs="Times New Roman"/>
          <w:bCs/>
          <w:i/>
          <w:iCs/>
          <w:sz w:val="24"/>
          <w:szCs w:val="24"/>
        </w:rPr>
        <w:t>, so be sure to give assignments ample time. You will hopefully see the relevance of these theories and concepts later in the semester.</w:t>
      </w:r>
    </w:p>
    <w:p w14:paraId="509D342A" w14:textId="25822B34" w:rsidR="00DF1ADB" w:rsidRPr="00DF1ADB" w:rsidRDefault="00DF1ADB" w:rsidP="00DF1ADB">
      <w:pPr>
        <w:rPr>
          <w:rFonts w:ascii="Times New Roman" w:hAnsi="Times New Roman" w:cs="Times New Roman"/>
          <w:bCs/>
          <w:i/>
          <w:iCs/>
          <w:sz w:val="24"/>
          <w:szCs w:val="24"/>
        </w:rPr>
      </w:pPr>
      <w:r>
        <w:rPr>
          <w:rFonts w:ascii="Times New Roman" w:hAnsi="Times New Roman" w:cs="Times New Roman"/>
          <w:bCs/>
          <w:i/>
          <w:iCs/>
          <w:sz w:val="24"/>
          <w:szCs w:val="24"/>
        </w:rPr>
        <w:t xml:space="preserve"> </w:t>
      </w:r>
    </w:p>
    <w:p w14:paraId="19FDE8F4" w14:textId="77777777" w:rsidR="006871E9" w:rsidRDefault="00F440A3" w:rsidP="00B5036C">
      <w:pPr>
        <w:rPr>
          <w:rFonts w:ascii="Times New Roman" w:hAnsi="Times New Roman" w:cs="Times New Roman"/>
          <w:bCs/>
          <w:sz w:val="24"/>
          <w:szCs w:val="24"/>
        </w:rPr>
      </w:pPr>
      <w:r>
        <w:rPr>
          <w:rFonts w:ascii="Times New Roman" w:hAnsi="Times New Roman" w:cs="Times New Roman"/>
          <w:bCs/>
          <w:sz w:val="24"/>
          <w:szCs w:val="24"/>
        </w:rPr>
        <w:t>Mon, Sept</w:t>
      </w:r>
      <w:r w:rsidR="00117BCC">
        <w:rPr>
          <w:rFonts w:ascii="Times New Roman" w:hAnsi="Times New Roman" w:cs="Times New Roman"/>
          <w:bCs/>
          <w:sz w:val="24"/>
          <w:szCs w:val="24"/>
        </w:rPr>
        <w:t xml:space="preserve">  6:</w:t>
      </w:r>
      <w:r w:rsidR="004810FA">
        <w:rPr>
          <w:rFonts w:ascii="Times New Roman" w:hAnsi="Times New Roman" w:cs="Times New Roman"/>
          <w:bCs/>
          <w:sz w:val="24"/>
          <w:szCs w:val="24"/>
        </w:rPr>
        <w:t xml:space="preserve"> </w:t>
      </w:r>
      <w:r w:rsidR="006871E9">
        <w:rPr>
          <w:rFonts w:ascii="Times New Roman" w:hAnsi="Times New Roman" w:cs="Times New Roman"/>
          <w:bCs/>
          <w:sz w:val="24"/>
          <w:szCs w:val="24"/>
        </w:rPr>
        <w:t>The Eightfold Path: Steps in the writing of a policy paper</w:t>
      </w:r>
    </w:p>
    <w:p w14:paraId="31674E2B" w14:textId="77777777" w:rsidR="00D07CB8" w:rsidRDefault="006871E9"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00206796" w14:textId="1A771FD9" w:rsidR="00F440A3" w:rsidRPr="00D07CB8" w:rsidRDefault="006871E9" w:rsidP="00D07CB8">
      <w:pPr>
        <w:pStyle w:val="ListParagraph"/>
        <w:numPr>
          <w:ilvl w:val="0"/>
          <w:numId w:val="66"/>
        </w:numPr>
        <w:rPr>
          <w:bCs/>
          <w:sz w:val="24"/>
          <w:szCs w:val="24"/>
        </w:rPr>
      </w:pPr>
      <w:r w:rsidRPr="00D07CB8">
        <w:rPr>
          <w:bCs/>
          <w:sz w:val="24"/>
          <w:szCs w:val="24"/>
        </w:rPr>
        <w:t xml:space="preserve">Bardach and Patashnik, </w:t>
      </w:r>
      <w:r w:rsidRPr="00D07CB8">
        <w:rPr>
          <w:bCs/>
          <w:i/>
          <w:iCs/>
          <w:sz w:val="24"/>
          <w:szCs w:val="24"/>
        </w:rPr>
        <w:t xml:space="preserve">A Practical Guide for Policy Analysis </w:t>
      </w:r>
      <w:r w:rsidRPr="00D07CB8">
        <w:rPr>
          <w:bCs/>
          <w:sz w:val="24"/>
          <w:szCs w:val="24"/>
        </w:rPr>
        <w:t>Part I (pp. 1-93)</w:t>
      </w:r>
    </w:p>
    <w:p w14:paraId="2A9785C4" w14:textId="65A86367" w:rsidR="00F440A3" w:rsidRPr="00B52C32" w:rsidRDefault="00B52C32" w:rsidP="00B5036C">
      <w:pPr>
        <w:rPr>
          <w:rFonts w:ascii="Times New Roman" w:hAnsi="Times New Roman" w:cs="Times New Roman"/>
          <w:b/>
          <w:sz w:val="24"/>
          <w:szCs w:val="24"/>
        </w:rPr>
      </w:pPr>
      <w:r>
        <w:rPr>
          <w:rFonts w:ascii="Times New Roman" w:hAnsi="Times New Roman" w:cs="Times New Roman"/>
          <w:b/>
          <w:sz w:val="24"/>
          <w:szCs w:val="24"/>
        </w:rPr>
        <w:t xml:space="preserve">Sept </w:t>
      </w:r>
      <w:r w:rsidR="006871E9">
        <w:rPr>
          <w:rFonts w:ascii="Times New Roman" w:hAnsi="Times New Roman" w:cs="Times New Roman"/>
          <w:b/>
          <w:sz w:val="24"/>
          <w:szCs w:val="24"/>
        </w:rPr>
        <w:t>7</w:t>
      </w:r>
      <w:r>
        <w:rPr>
          <w:rFonts w:ascii="Times New Roman" w:hAnsi="Times New Roman" w:cs="Times New Roman"/>
          <w:b/>
          <w:sz w:val="24"/>
          <w:szCs w:val="24"/>
        </w:rPr>
        <w:t xml:space="preserve"> 1</w:t>
      </w:r>
      <w:r w:rsidR="00DB7296">
        <w:rPr>
          <w:rFonts w:ascii="Times New Roman" w:hAnsi="Times New Roman" w:cs="Times New Roman"/>
          <w:b/>
          <w:sz w:val="24"/>
          <w:szCs w:val="24"/>
        </w:rPr>
        <w:t>0:00</w:t>
      </w:r>
      <w:r>
        <w:rPr>
          <w:rFonts w:ascii="Times New Roman" w:hAnsi="Times New Roman" w:cs="Times New Roman"/>
          <w:b/>
          <w:sz w:val="24"/>
          <w:szCs w:val="24"/>
        </w:rPr>
        <w:t>pm Assignment due</w:t>
      </w:r>
      <w:r w:rsidRPr="00B52C32">
        <w:rPr>
          <w:rFonts w:ascii="Times New Roman" w:hAnsi="Times New Roman" w:cs="Times New Roman"/>
          <w:b/>
          <w:sz w:val="24"/>
          <w:szCs w:val="24"/>
        </w:rPr>
        <w:t>: Simulation after-action review paper</w:t>
      </w:r>
      <w:r>
        <w:rPr>
          <w:rFonts w:ascii="Times New Roman" w:hAnsi="Times New Roman" w:cs="Times New Roman"/>
          <w:b/>
          <w:sz w:val="24"/>
          <w:szCs w:val="24"/>
        </w:rPr>
        <w:t>. Submit to moodle folder</w:t>
      </w:r>
      <w:r w:rsidR="004810FA" w:rsidRPr="00B52C32">
        <w:rPr>
          <w:rFonts w:ascii="Times New Roman" w:hAnsi="Times New Roman" w:cs="Times New Roman"/>
          <w:b/>
          <w:sz w:val="24"/>
          <w:szCs w:val="24"/>
        </w:rPr>
        <w:t xml:space="preserve"> </w:t>
      </w:r>
    </w:p>
    <w:p w14:paraId="6ACCD05E" w14:textId="77777777" w:rsidR="004810FA" w:rsidRDefault="004810FA" w:rsidP="00B5036C">
      <w:pPr>
        <w:rPr>
          <w:rFonts w:ascii="Times New Roman" w:hAnsi="Times New Roman" w:cs="Times New Roman"/>
          <w:bCs/>
          <w:sz w:val="24"/>
          <w:szCs w:val="24"/>
        </w:rPr>
      </w:pPr>
    </w:p>
    <w:p w14:paraId="4BB71618" w14:textId="57937F40" w:rsidR="006871E9" w:rsidRDefault="00F440A3" w:rsidP="00B5036C">
      <w:pPr>
        <w:rPr>
          <w:rFonts w:ascii="Times New Roman" w:hAnsi="Times New Roman" w:cs="Times New Roman"/>
          <w:bCs/>
          <w:sz w:val="24"/>
          <w:szCs w:val="24"/>
        </w:rPr>
      </w:pPr>
      <w:r>
        <w:rPr>
          <w:rFonts w:ascii="Times New Roman" w:hAnsi="Times New Roman" w:cs="Times New Roman"/>
          <w:bCs/>
          <w:sz w:val="24"/>
          <w:szCs w:val="24"/>
        </w:rPr>
        <w:t>Wed, Sept</w:t>
      </w:r>
      <w:r w:rsidR="00117BCC">
        <w:rPr>
          <w:rFonts w:ascii="Times New Roman" w:hAnsi="Times New Roman" w:cs="Times New Roman"/>
          <w:bCs/>
          <w:sz w:val="24"/>
          <w:szCs w:val="24"/>
        </w:rPr>
        <w:t xml:space="preserve"> 8:</w:t>
      </w:r>
      <w:r w:rsidR="006871E9">
        <w:rPr>
          <w:rFonts w:ascii="Times New Roman" w:hAnsi="Times New Roman" w:cs="Times New Roman"/>
          <w:bCs/>
          <w:sz w:val="24"/>
          <w:szCs w:val="24"/>
        </w:rPr>
        <w:t xml:space="preserve"> Evidence</w:t>
      </w:r>
      <w:r w:rsidR="00C636CF">
        <w:rPr>
          <w:rFonts w:ascii="Times New Roman" w:hAnsi="Times New Roman" w:cs="Times New Roman"/>
          <w:bCs/>
          <w:sz w:val="24"/>
          <w:szCs w:val="24"/>
        </w:rPr>
        <w:t xml:space="preserve"> use and assembling in</w:t>
      </w:r>
      <w:r w:rsidR="006871E9">
        <w:rPr>
          <w:rFonts w:ascii="Times New Roman" w:hAnsi="Times New Roman" w:cs="Times New Roman"/>
          <w:bCs/>
          <w:sz w:val="24"/>
          <w:szCs w:val="24"/>
        </w:rPr>
        <w:t xml:space="preserve"> </w:t>
      </w:r>
      <w:r w:rsidR="00C636CF">
        <w:rPr>
          <w:rFonts w:ascii="Times New Roman" w:hAnsi="Times New Roman" w:cs="Times New Roman"/>
          <w:bCs/>
          <w:sz w:val="24"/>
          <w:szCs w:val="24"/>
        </w:rPr>
        <w:t>p</w:t>
      </w:r>
      <w:r w:rsidR="006871E9">
        <w:rPr>
          <w:rFonts w:ascii="Times New Roman" w:hAnsi="Times New Roman" w:cs="Times New Roman"/>
          <w:bCs/>
          <w:sz w:val="24"/>
          <w:szCs w:val="24"/>
        </w:rPr>
        <w:t xml:space="preserve">olicy </w:t>
      </w:r>
      <w:r w:rsidR="00C636CF">
        <w:rPr>
          <w:rFonts w:ascii="Times New Roman" w:hAnsi="Times New Roman" w:cs="Times New Roman"/>
          <w:bCs/>
          <w:sz w:val="24"/>
          <w:szCs w:val="24"/>
        </w:rPr>
        <w:t>a</w:t>
      </w:r>
      <w:r w:rsidR="006871E9">
        <w:rPr>
          <w:rFonts w:ascii="Times New Roman" w:hAnsi="Times New Roman" w:cs="Times New Roman"/>
          <w:bCs/>
          <w:sz w:val="24"/>
          <w:szCs w:val="24"/>
        </w:rPr>
        <w:t>nalysis</w:t>
      </w:r>
    </w:p>
    <w:p w14:paraId="1C06BE09" w14:textId="77777777" w:rsidR="00D07CB8" w:rsidRDefault="006871E9"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44ADB491" w14:textId="72A42190" w:rsidR="00F440A3" w:rsidRPr="00D07CB8" w:rsidRDefault="006871E9" w:rsidP="00D07CB8">
      <w:pPr>
        <w:pStyle w:val="ListParagraph"/>
        <w:numPr>
          <w:ilvl w:val="0"/>
          <w:numId w:val="67"/>
        </w:numPr>
        <w:rPr>
          <w:bCs/>
          <w:sz w:val="24"/>
          <w:szCs w:val="24"/>
        </w:rPr>
      </w:pPr>
      <w:r w:rsidRPr="00D07CB8">
        <w:rPr>
          <w:bCs/>
          <w:sz w:val="24"/>
          <w:szCs w:val="24"/>
        </w:rPr>
        <w:t xml:space="preserve">Bardach and Patashnik, </w:t>
      </w:r>
      <w:r w:rsidRPr="00D07CB8">
        <w:rPr>
          <w:bCs/>
          <w:i/>
          <w:iCs/>
          <w:sz w:val="24"/>
          <w:szCs w:val="24"/>
        </w:rPr>
        <w:t xml:space="preserve">A Practical Guide for Policy Analysis </w:t>
      </w:r>
      <w:r w:rsidRPr="00D07CB8">
        <w:rPr>
          <w:bCs/>
          <w:sz w:val="24"/>
          <w:szCs w:val="24"/>
        </w:rPr>
        <w:t>Part II (pp. 97-122)</w:t>
      </w:r>
    </w:p>
    <w:p w14:paraId="160BA304" w14:textId="6EAE9433" w:rsidR="00F440A3" w:rsidRPr="00F440A3" w:rsidRDefault="00F440A3" w:rsidP="00B5036C">
      <w:pPr>
        <w:rPr>
          <w:rFonts w:ascii="Times New Roman" w:hAnsi="Times New Roman" w:cs="Times New Roman"/>
          <w:bCs/>
          <w:sz w:val="24"/>
          <w:szCs w:val="24"/>
        </w:rPr>
      </w:pPr>
      <w:r>
        <w:rPr>
          <w:rFonts w:ascii="Times New Roman" w:hAnsi="Times New Roman" w:cs="Times New Roman"/>
          <w:bCs/>
          <w:sz w:val="24"/>
          <w:szCs w:val="24"/>
        </w:rPr>
        <w:t>Fri, Sept</w:t>
      </w:r>
      <w:r w:rsidR="00117BCC">
        <w:rPr>
          <w:rFonts w:ascii="Times New Roman" w:hAnsi="Times New Roman" w:cs="Times New Roman"/>
          <w:bCs/>
          <w:sz w:val="24"/>
          <w:szCs w:val="24"/>
        </w:rPr>
        <w:t xml:space="preserve"> 10:</w:t>
      </w:r>
      <w:r w:rsidR="00C636CF">
        <w:rPr>
          <w:rFonts w:ascii="Times New Roman" w:hAnsi="Times New Roman" w:cs="Times New Roman"/>
          <w:bCs/>
          <w:sz w:val="24"/>
          <w:szCs w:val="24"/>
        </w:rPr>
        <w:t xml:space="preserve"> Design challenges and policy analysis; Best practices  </w:t>
      </w:r>
    </w:p>
    <w:p w14:paraId="409B0A29" w14:textId="77777777" w:rsidR="00D07CB8" w:rsidRPr="00D07CB8" w:rsidRDefault="00C636CF" w:rsidP="00B5036C">
      <w:pPr>
        <w:rPr>
          <w:rFonts w:ascii="Times New Roman" w:hAnsi="Times New Roman" w:cs="Times New Roman"/>
          <w:bCs/>
          <w:sz w:val="24"/>
          <w:szCs w:val="24"/>
        </w:rPr>
      </w:pPr>
      <w:r w:rsidRPr="00D07CB8">
        <w:rPr>
          <w:rFonts w:ascii="Times New Roman" w:hAnsi="Times New Roman" w:cs="Times New Roman"/>
          <w:bCs/>
          <w:sz w:val="24"/>
          <w:szCs w:val="24"/>
        </w:rPr>
        <w:t xml:space="preserve">Read: </w:t>
      </w:r>
    </w:p>
    <w:p w14:paraId="54867AF5" w14:textId="39618D10" w:rsidR="00F440A3" w:rsidRPr="00D07CB8" w:rsidRDefault="00C636CF" w:rsidP="00D07CB8">
      <w:pPr>
        <w:pStyle w:val="ListParagraph"/>
        <w:numPr>
          <w:ilvl w:val="0"/>
          <w:numId w:val="68"/>
        </w:numPr>
        <w:rPr>
          <w:bCs/>
          <w:sz w:val="24"/>
          <w:szCs w:val="24"/>
        </w:rPr>
      </w:pPr>
      <w:r w:rsidRPr="00D07CB8">
        <w:rPr>
          <w:bCs/>
          <w:sz w:val="24"/>
          <w:szCs w:val="24"/>
        </w:rPr>
        <w:t xml:space="preserve">Bardach and Patashnik, </w:t>
      </w:r>
      <w:r w:rsidRPr="00D07CB8">
        <w:rPr>
          <w:bCs/>
          <w:i/>
          <w:iCs/>
          <w:sz w:val="24"/>
          <w:szCs w:val="24"/>
        </w:rPr>
        <w:t xml:space="preserve">A Practical Guide for Policy Analysis </w:t>
      </w:r>
      <w:r w:rsidRPr="00D07CB8">
        <w:rPr>
          <w:bCs/>
          <w:sz w:val="24"/>
          <w:szCs w:val="24"/>
        </w:rPr>
        <w:t>Parts III and IV (pp. 123-145)</w:t>
      </w:r>
    </w:p>
    <w:p w14:paraId="5C4D961E" w14:textId="24E0D9B6" w:rsidR="00F440A3" w:rsidRDefault="00F440A3" w:rsidP="00B5036C">
      <w:pPr>
        <w:rPr>
          <w:rFonts w:ascii="Times New Roman" w:hAnsi="Times New Roman" w:cs="Times New Roman"/>
          <w:bCs/>
          <w:sz w:val="24"/>
          <w:szCs w:val="24"/>
        </w:rPr>
      </w:pPr>
      <w:r>
        <w:rPr>
          <w:rFonts w:ascii="Times New Roman" w:hAnsi="Times New Roman" w:cs="Times New Roman"/>
          <w:bCs/>
          <w:sz w:val="24"/>
          <w:szCs w:val="24"/>
        </w:rPr>
        <w:t>Mon, Sept</w:t>
      </w:r>
      <w:r w:rsidR="00117BCC">
        <w:rPr>
          <w:rFonts w:ascii="Times New Roman" w:hAnsi="Times New Roman" w:cs="Times New Roman"/>
          <w:bCs/>
          <w:sz w:val="24"/>
          <w:szCs w:val="24"/>
        </w:rPr>
        <w:t xml:space="preserve"> 13:</w:t>
      </w:r>
      <w:r w:rsidR="00C636CF">
        <w:rPr>
          <w:rFonts w:ascii="Times New Roman" w:hAnsi="Times New Roman" w:cs="Times New Roman"/>
          <w:bCs/>
          <w:sz w:val="24"/>
          <w:szCs w:val="24"/>
        </w:rPr>
        <w:t xml:space="preserve"> </w:t>
      </w:r>
      <w:r w:rsidR="00733729">
        <w:rPr>
          <w:rFonts w:ascii="Times New Roman" w:hAnsi="Times New Roman" w:cs="Times New Roman"/>
          <w:bCs/>
          <w:sz w:val="24"/>
          <w:szCs w:val="24"/>
        </w:rPr>
        <w:t xml:space="preserve">Introduction to the </w:t>
      </w:r>
      <w:r w:rsidR="00B95E48">
        <w:rPr>
          <w:rFonts w:ascii="Times New Roman" w:hAnsi="Times New Roman" w:cs="Times New Roman"/>
          <w:bCs/>
          <w:sz w:val="24"/>
          <w:szCs w:val="24"/>
        </w:rPr>
        <w:t>“</w:t>
      </w:r>
      <w:r w:rsidR="00F11AFD">
        <w:rPr>
          <w:rFonts w:ascii="Times New Roman" w:hAnsi="Times New Roman" w:cs="Times New Roman"/>
          <w:bCs/>
          <w:sz w:val="24"/>
          <w:szCs w:val="24"/>
        </w:rPr>
        <w:t>p</w:t>
      </w:r>
      <w:r w:rsidR="00C636CF">
        <w:rPr>
          <w:rFonts w:ascii="Times New Roman" w:hAnsi="Times New Roman" w:cs="Times New Roman"/>
          <w:bCs/>
          <w:sz w:val="24"/>
          <w:szCs w:val="24"/>
        </w:rPr>
        <w:t xml:space="preserve">olicy </w:t>
      </w:r>
      <w:r w:rsidR="00F11AFD">
        <w:rPr>
          <w:rFonts w:ascii="Times New Roman" w:hAnsi="Times New Roman" w:cs="Times New Roman"/>
          <w:bCs/>
          <w:sz w:val="24"/>
          <w:szCs w:val="24"/>
        </w:rPr>
        <w:t>c</w:t>
      </w:r>
      <w:r w:rsidR="00C636CF">
        <w:rPr>
          <w:rFonts w:ascii="Times New Roman" w:hAnsi="Times New Roman" w:cs="Times New Roman"/>
          <w:bCs/>
          <w:sz w:val="24"/>
          <w:szCs w:val="24"/>
        </w:rPr>
        <w:t>ycle</w:t>
      </w:r>
      <w:r w:rsidR="00B95E48">
        <w:rPr>
          <w:rFonts w:ascii="Times New Roman" w:hAnsi="Times New Roman" w:cs="Times New Roman"/>
          <w:bCs/>
          <w:sz w:val="24"/>
          <w:szCs w:val="24"/>
        </w:rPr>
        <w:t>”</w:t>
      </w:r>
    </w:p>
    <w:p w14:paraId="724D4266" w14:textId="77777777" w:rsidR="00A6651B" w:rsidRDefault="00C636CF"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2290A77F" w14:textId="77777777" w:rsidR="00A6651B" w:rsidRDefault="00C636CF" w:rsidP="00047F25">
      <w:pPr>
        <w:pStyle w:val="ListParagraph"/>
        <w:numPr>
          <w:ilvl w:val="0"/>
          <w:numId w:val="40"/>
        </w:numPr>
        <w:spacing w:after="0" w:line="240" w:lineRule="auto"/>
        <w:rPr>
          <w:bCs/>
          <w:sz w:val="24"/>
          <w:szCs w:val="24"/>
        </w:rPr>
      </w:pPr>
      <w:r w:rsidRPr="00A6651B">
        <w:rPr>
          <w:bCs/>
          <w:sz w:val="24"/>
          <w:szCs w:val="24"/>
        </w:rPr>
        <w:t xml:space="preserve">Centers for Disease Control and Prevention (CDC) Policy Process </w:t>
      </w:r>
      <w:r w:rsidR="00117BCC" w:rsidRPr="00A6651B">
        <w:rPr>
          <w:bCs/>
          <w:sz w:val="24"/>
          <w:szCs w:val="24"/>
        </w:rPr>
        <w:t xml:space="preserve"> </w:t>
      </w:r>
      <w:hyperlink r:id="rId13" w:history="1">
        <w:r w:rsidRPr="00A6651B">
          <w:rPr>
            <w:rStyle w:val="Hyperlink"/>
            <w:bCs/>
            <w:sz w:val="24"/>
            <w:szCs w:val="24"/>
          </w:rPr>
          <w:t>https://www.cdc.gov/policy/polaris/policyprocess/index.html</w:t>
        </w:r>
      </w:hyperlink>
      <w:r w:rsidRPr="00A6651B">
        <w:rPr>
          <w:bCs/>
          <w:sz w:val="24"/>
          <w:szCs w:val="24"/>
        </w:rPr>
        <w:t xml:space="preserve"> (explore each link in the policy cycle</w:t>
      </w:r>
    </w:p>
    <w:p w14:paraId="2784F5FC" w14:textId="7BA3BFA3" w:rsidR="00F440A3" w:rsidRPr="00A6651B" w:rsidRDefault="00C636CF" w:rsidP="00047F25">
      <w:pPr>
        <w:pStyle w:val="ListParagraph"/>
        <w:numPr>
          <w:ilvl w:val="0"/>
          <w:numId w:val="40"/>
        </w:numPr>
        <w:spacing w:after="0" w:line="240" w:lineRule="auto"/>
        <w:rPr>
          <w:bCs/>
          <w:sz w:val="24"/>
          <w:szCs w:val="24"/>
        </w:rPr>
      </w:pPr>
      <w:r w:rsidRPr="00A6651B">
        <w:rPr>
          <w:bCs/>
          <w:sz w:val="24"/>
          <w:szCs w:val="24"/>
        </w:rPr>
        <w:t xml:space="preserve"> </w:t>
      </w:r>
      <w:r w:rsidR="00A6651B">
        <w:t>Cairney</w:t>
      </w:r>
      <w:r w:rsidR="00F7100D">
        <w:t xml:space="preserve">, </w:t>
      </w:r>
      <w:r w:rsidR="00A6651B">
        <w:t xml:space="preserve"> </w:t>
      </w:r>
      <w:hyperlink r:id="rId14" w:history="1">
        <w:r w:rsidR="00A6651B" w:rsidRPr="00013668">
          <w:rPr>
            <w:rStyle w:val="Hyperlink"/>
          </w:rPr>
          <w:t>Policy Concepts in 1000 Words: The Policy Cycle and its Stages</w:t>
        </w:r>
      </w:hyperlink>
      <w:r w:rsidR="00A6651B">
        <w:t xml:space="preserve"> </w:t>
      </w:r>
    </w:p>
    <w:p w14:paraId="6EA60697" w14:textId="77777777" w:rsidR="00013668" w:rsidRDefault="00013668" w:rsidP="00B5036C">
      <w:pPr>
        <w:rPr>
          <w:rFonts w:ascii="Times New Roman" w:hAnsi="Times New Roman" w:cs="Times New Roman"/>
          <w:bCs/>
          <w:sz w:val="24"/>
          <w:szCs w:val="24"/>
        </w:rPr>
      </w:pPr>
    </w:p>
    <w:p w14:paraId="1381B113" w14:textId="03E0CCB0" w:rsidR="008D3DBB" w:rsidRDefault="00F440A3" w:rsidP="00B5036C">
      <w:pPr>
        <w:rPr>
          <w:rFonts w:ascii="Times New Roman" w:hAnsi="Times New Roman" w:cs="Times New Roman"/>
          <w:sz w:val="24"/>
          <w:szCs w:val="24"/>
        </w:rPr>
      </w:pPr>
      <w:r>
        <w:rPr>
          <w:rFonts w:ascii="Times New Roman" w:hAnsi="Times New Roman" w:cs="Times New Roman"/>
          <w:bCs/>
          <w:sz w:val="24"/>
          <w:szCs w:val="24"/>
        </w:rPr>
        <w:t>Wed, Sept</w:t>
      </w:r>
      <w:r w:rsidR="00117BCC">
        <w:rPr>
          <w:rFonts w:ascii="Times New Roman" w:hAnsi="Times New Roman" w:cs="Times New Roman"/>
          <w:bCs/>
          <w:sz w:val="24"/>
          <w:szCs w:val="24"/>
        </w:rPr>
        <w:t xml:space="preserve"> 15: </w:t>
      </w:r>
      <w:r w:rsidR="00A6651B">
        <w:rPr>
          <w:rFonts w:ascii="Times New Roman" w:hAnsi="Times New Roman" w:cs="Times New Roman"/>
          <w:bCs/>
          <w:sz w:val="24"/>
          <w:szCs w:val="24"/>
        </w:rPr>
        <w:t>Why policies are hard to change:</w:t>
      </w:r>
      <w:r w:rsidR="008D3DBB">
        <w:rPr>
          <w:rFonts w:ascii="Times New Roman" w:hAnsi="Times New Roman" w:cs="Times New Roman"/>
          <w:sz w:val="24"/>
          <w:szCs w:val="24"/>
        </w:rPr>
        <w:t xml:space="preserve"> </w:t>
      </w:r>
      <w:r w:rsidR="00F7100D">
        <w:rPr>
          <w:rFonts w:ascii="Times New Roman" w:hAnsi="Times New Roman" w:cs="Times New Roman"/>
          <w:sz w:val="24"/>
          <w:szCs w:val="24"/>
        </w:rPr>
        <w:t>T</w:t>
      </w:r>
      <w:r w:rsidR="008D3DBB">
        <w:rPr>
          <w:rFonts w:ascii="Times New Roman" w:hAnsi="Times New Roman" w:cs="Times New Roman"/>
          <w:sz w:val="24"/>
          <w:szCs w:val="24"/>
        </w:rPr>
        <w:t xml:space="preserve">heories </w:t>
      </w:r>
      <w:r w:rsidR="0044258C">
        <w:rPr>
          <w:rFonts w:ascii="Times New Roman" w:hAnsi="Times New Roman" w:cs="Times New Roman"/>
          <w:sz w:val="24"/>
          <w:szCs w:val="24"/>
        </w:rPr>
        <w:t xml:space="preserve">of belief systems, </w:t>
      </w:r>
      <w:r w:rsidR="007A479B">
        <w:rPr>
          <w:rFonts w:ascii="Times New Roman" w:hAnsi="Times New Roman" w:cs="Times New Roman"/>
          <w:sz w:val="24"/>
          <w:szCs w:val="24"/>
        </w:rPr>
        <w:t xml:space="preserve">institutional sclerosis, </w:t>
      </w:r>
      <w:r w:rsidR="008D3DBB">
        <w:rPr>
          <w:rFonts w:ascii="Times New Roman" w:hAnsi="Times New Roman" w:cs="Times New Roman"/>
          <w:sz w:val="24"/>
          <w:szCs w:val="24"/>
        </w:rPr>
        <w:t>organizational</w:t>
      </w:r>
      <w:r w:rsidR="007A479B">
        <w:rPr>
          <w:rFonts w:ascii="Times New Roman" w:hAnsi="Times New Roman" w:cs="Times New Roman"/>
          <w:sz w:val="24"/>
          <w:szCs w:val="24"/>
        </w:rPr>
        <w:t xml:space="preserve"> resistance</w:t>
      </w:r>
      <w:r w:rsidR="00F7100D">
        <w:rPr>
          <w:rFonts w:ascii="Times New Roman" w:hAnsi="Times New Roman" w:cs="Times New Roman"/>
          <w:sz w:val="24"/>
          <w:szCs w:val="24"/>
        </w:rPr>
        <w:t xml:space="preserve">, </w:t>
      </w:r>
      <w:r w:rsidR="007A479B">
        <w:rPr>
          <w:rFonts w:ascii="Times New Roman" w:hAnsi="Times New Roman" w:cs="Times New Roman"/>
          <w:sz w:val="24"/>
          <w:szCs w:val="24"/>
        </w:rPr>
        <w:t>ve</w:t>
      </w:r>
      <w:r w:rsidR="005C6152">
        <w:rPr>
          <w:rFonts w:ascii="Times New Roman" w:hAnsi="Times New Roman" w:cs="Times New Roman"/>
          <w:sz w:val="24"/>
          <w:szCs w:val="24"/>
        </w:rPr>
        <w:t>s</w:t>
      </w:r>
      <w:r w:rsidR="007A479B">
        <w:rPr>
          <w:rFonts w:ascii="Times New Roman" w:hAnsi="Times New Roman" w:cs="Times New Roman"/>
          <w:sz w:val="24"/>
          <w:szCs w:val="24"/>
        </w:rPr>
        <w:t xml:space="preserve">ted interests, </w:t>
      </w:r>
      <w:r w:rsidR="00F7100D">
        <w:rPr>
          <w:rFonts w:ascii="Times New Roman" w:hAnsi="Times New Roman" w:cs="Times New Roman"/>
          <w:sz w:val="24"/>
          <w:szCs w:val="24"/>
        </w:rPr>
        <w:t>path dependency</w:t>
      </w:r>
      <w:r w:rsidR="008D3DBB">
        <w:rPr>
          <w:rFonts w:ascii="Times New Roman" w:hAnsi="Times New Roman" w:cs="Times New Roman"/>
          <w:sz w:val="24"/>
          <w:szCs w:val="24"/>
        </w:rPr>
        <w:t xml:space="preserve">. </w:t>
      </w:r>
    </w:p>
    <w:p w14:paraId="7172E73D" w14:textId="77F9CED6" w:rsidR="008D3DBB" w:rsidRDefault="008D3DBB" w:rsidP="00B5036C">
      <w:pPr>
        <w:rPr>
          <w:rFonts w:ascii="Times New Roman" w:hAnsi="Times New Roman" w:cs="Times New Roman"/>
          <w:sz w:val="24"/>
          <w:szCs w:val="24"/>
        </w:rPr>
      </w:pPr>
      <w:r>
        <w:rPr>
          <w:rFonts w:ascii="Times New Roman" w:hAnsi="Times New Roman" w:cs="Times New Roman"/>
          <w:sz w:val="24"/>
          <w:szCs w:val="24"/>
        </w:rPr>
        <w:t>Read:</w:t>
      </w:r>
      <w:r w:rsidRPr="00C27817">
        <w:rPr>
          <w:rFonts w:ascii="Times New Roman" w:hAnsi="Times New Roman" w:cs="Times New Roman"/>
          <w:sz w:val="24"/>
          <w:szCs w:val="24"/>
        </w:rPr>
        <w:t xml:space="preserve"> </w:t>
      </w:r>
    </w:p>
    <w:p w14:paraId="2EA8AB86" w14:textId="77777777" w:rsidR="00DA1BDD" w:rsidRDefault="00DA1BDD" w:rsidP="00047F25">
      <w:pPr>
        <w:pStyle w:val="ListParagraph"/>
        <w:numPr>
          <w:ilvl w:val="0"/>
          <w:numId w:val="43"/>
        </w:numPr>
        <w:spacing w:line="240" w:lineRule="auto"/>
        <w:rPr>
          <w:sz w:val="24"/>
          <w:szCs w:val="24"/>
        </w:rPr>
      </w:pPr>
      <w:r>
        <w:rPr>
          <w:sz w:val="24"/>
          <w:szCs w:val="24"/>
        </w:rPr>
        <w:t xml:space="preserve">“Why Facts Don’t Change Our Minds” </w:t>
      </w:r>
      <w:r w:rsidRPr="00EF6C23">
        <w:rPr>
          <w:i/>
          <w:sz w:val="24"/>
          <w:szCs w:val="24"/>
        </w:rPr>
        <w:t>New Yorker</w:t>
      </w:r>
      <w:r>
        <w:rPr>
          <w:sz w:val="24"/>
          <w:szCs w:val="24"/>
        </w:rPr>
        <w:t xml:space="preserve"> (Feb 217) (moodle)</w:t>
      </w:r>
    </w:p>
    <w:p w14:paraId="338E3636" w14:textId="5D71D73A" w:rsidR="00B5036C" w:rsidRDefault="00B5036C" w:rsidP="00047F25">
      <w:pPr>
        <w:pStyle w:val="ListParagraph"/>
        <w:numPr>
          <w:ilvl w:val="0"/>
          <w:numId w:val="43"/>
        </w:numPr>
        <w:spacing w:after="0" w:line="240" w:lineRule="auto"/>
        <w:rPr>
          <w:sz w:val="24"/>
          <w:szCs w:val="24"/>
        </w:rPr>
      </w:pPr>
      <w:r>
        <w:rPr>
          <w:sz w:val="24"/>
          <w:szCs w:val="24"/>
        </w:rPr>
        <w:t xml:space="preserve">Center for American Progress, “Fighting Special Interest Lobbyist Power over Public Policy” (2017) </w:t>
      </w:r>
      <w:hyperlink r:id="rId15" w:history="1">
        <w:r w:rsidRPr="004A79A1">
          <w:rPr>
            <w:rStyle w:val="Hyperlink"/>
            <w:sz w:val="24"/>
            <w:szCs w:val="24"/>
          </w:rPr>
          <w:t>https://www.americanprogress.org/issues/democracy/reports/2017/09/27/439675/fighting-special-interest-lobbyist-power-public-policy/</w:t>
        </w:r>
      </w:hyperlink>
      <w:r>
        <w:rPr>
          <w:sz w:val="24"/>
          <w:szCs w:val="24"/>
        </w:rPr>
        <w:t xml:space="preserve"> </w:t>
      </w:r>
    </w:p>
    <w:p w14:paraId="735AA7A1" w14:textId="0EF33721" w:rsidR="00B27D04" w:rsidRPr="008F578A" w:rsidRDefault="00B27D04" w:rsidP="00D23963">
      <w:pPr>
        <w:pStyle w:val="ListParagraph"/>
        <w:numPr>
          <w:ilvl w:val="0"/>
          <w:numId w:val="43"/>
        </w:numPr>
        <w:spacing w:after="0" w:line="240" w:lineRule="auto"/>
        <w:rPr>
          <w:sz w:val="24"/>
          <w:szCs w:val="24"/>
        </w:rPr>
      </w:pPr>
      <w:r>
        <w:rPr>
          <w:sz w:val="24"/>
          <w:szCs w:val="24"/>
        </w:rPr>
        <w:t xml:space="preserve">Baumgartner et al, “Punctuated Equilibrium Theory: Explaining Stability and Change in Public Policymaking” </w:t>
      </w:r>
      <w:r w:rsidR="00D23963">
        <w:rPr>
          <w:sz w:val="24"/>
          <w:szCs w:val="24"/>
        </w:rPr>
        <w:t>” in</w:t>
      </w:r>
      <w:r w:rsidR="00D23963" w:rsidRPr="001B538B">
        <w:rPr>
          <w:sz w:val="24"/>
          <w:szCs w:val="24"/>
        </w:rPr>
        <w:t xml:space="preserve"> </w:t>
      </w:r>
      <w:r w:rsidR="00D23963" w:rsidRPr="000A4E64">
        <w:rPr>
          <w:i/>
          <w:iCs/>
          <w:sz w:val="24"/>
          <w:szCs w:val="24"/>
        </w:rPr>
        <w:t>Theories of the Policy Process</w:t>
      </w:r>
      <w:r w:rsidR="00D23963">
        <w:rPr>
          <w:sz w:val="24"/>
          <w:szCs w:val="24"/>
        </w:rPr>
        <w:t xml:space="preserve">  </w:t>
      </w:r>
      <w:r>
        <w:rPr>
          <w:sz w:val="24"/>
          <w:szCs w:val="24"/>
        </w:rPr>
        <w:t>pp</w:t>
      </w:r>
      <w:r w:rsidR="00D23963">
        <w:rPr>
          <w:sz w:val="24"/>
          <w:szCs w:val="24"/>
        </w:rPr>
        <w:t>.</w:t>
      </w:r>
      <w:r>
        <w:rPr>
          <w:sz w:val="24"/>
          <w:szCs w:val="24"/>
        </w:rPr>
        <w:t xml:space="preserve"> 55-70 (moodle)</w:t>
      </w:r>
    </w:p>
    <w:p w14:paraId="1E7A3F10" w14:textId="77777777" w:rsidR="008F578A" w:rsidRDefault="008F578A" w:rsidP="00D23963">
      <w:pPr>
        <w:rPr>
          <w:rFonts w:ascii="Times New Roman" w:hAnsi="Times New Roman" w:cs="Times New Roman"/>
          <w:bCs/>
          <w:sz w:val="24"/>
          <w:szCs w:val="24"/>
        </w:rPr>
      </w:pPr>
    </w:p>
    <w:p w14:paraId="5DF0F4D5" w14:textId="59E5EA62" w:rsidR="00206C49" w:rsidRPr="00206C49" w:rsidRDefault="00F440A3" w:rsidP="00B5036C">
      <w:pPr>
        <w:rPr>
          <w:rFonts w:ascii="Times New Roman" w:hAnsi="Times New Roman" w:cs="Times New Roman"/>
          <w:sz w:val="24"/>
          <w:szCs w:val="24"/>
        </w:rPr>
      </w:pPr>
      <w:r w:rsidRPr="00206C49">
        <w:rPr>
          <w:rFonts w:ascii="Times New Roman" w:hAnsi="Times New Roman" w:cs="Times New Roman"/>
          <w:bCs/>
          <w:sz w:val="24"/>
          <w:szCs w:val="24"/>
        </w:rPr>
        <w:t>Fri, Sept</w:t>
      </w:r>
      <w:r w:rsidR="00117BCC" w:rsidRPr="00206C49">
        <w:rPr>
          <w:rFonts w:ascii="Times New Roman" w:hAnsi="Times New Roman" w:cs="Times New Roman"/>
          <w:bCs/>
          <w:sz w:val="24"/>
          <w:szCs w:val="24"/>
        </w:rPr>
        <w:t xml:space="preserve"> 17:</w:t>
      </w:r>
      <w:r w:rsidR="008D3DBB" w:rsidRPr="00206C49">
        <w:rPr>
          <w:rFonts w:ascii="Times New Roman" w:hAnsi="Times New Roman" w:cs="Times New Roman"/>
          <w:sz w:val="24"/>
          <w:szCs w:val="24"/>
        </w:rPr>
        <w:t xml:space="preserve"> </w:t>
      </w:r>
      <w:r w:rsidR="00206C49" w:rsidRPr="00206C49">
        <w:rPr>
          <w:rFonts w:ascii="Times New Roman" w:hAnsi="Times New Roman" w:cs="Times New Roman"/>
          <w:sz w:val="24"/>
          <w:szCs w:val="24"/>
        </w:rPr>
        <w:t>How</w:t>
      </w:r>
      <w:r w:rsidR="00A6651B" w:rsidRPr="00206C49">
        <w:rPr>
          <w:rFonts w:ascii="Times New Roman" w:hAnsi="Times New Roman" w:cs="Times New Roman"/>
          <w:sz w:val="24"/>
          <w:szCs w:val="24"/>
        </w:rPr>
        <w:t xml:space="preserve"> </w:t>
      </w:r>
      <w:r w:rsidR="00733729" w:rsidRPr="00206C49">
        <w:rPr>
          <w:rFonts w:ascii="Times New Roman" w:hAnsi="Times New Roman" w:cs="Times New Roman"/>
          <w:sz w:val="24"/>
          <w:szCs w:val="24"/>
        </w:rPr>
        <w:t>and wh</w:t>
      </w:r>
      <w:r w:rsidR="00206C49" w:rsidRPr="00206C49">
        <w:rPr>
          <w:rFonts w:ascii="Times New Roman" w:hAnsi="Times New Roman" w:cs="Times New Roman"/>
          <w:sz w:val="24"/>
          <w:szCs w:val="24"/>
        </w:rPr>
        <w:t>y</w:t>
      </w:r>
      <w:r w:rsidR="00733729" w:rsidRPr="00206C49">
        <w:rPr>
          <w:rFonts w:ascii="Times New Roman" w:hAnsi="Times New Roman" w:cs="Times New Roman"/>
          <w:sz w:val="24"/>
          <w:szCs w:val="24"/>
        </w:rPr>
        <w:t xml:space="preserve"> p</w:t>
      </w:r>
      <w:r w:rsidR="00A6651B" w:rsidRPr="00206C49">
        <w:rPr>
          <w:rFonts w:ascii="Times New Roman" w:hAnsi="Times New Roman" w:cs="Times New Roman"/>
          <w:sz w:val="24"/>
          <w:szCs w:val="24"/>
        </w:rPr>
        <w:t xml:space="preserve">olicies </w:t>
      </w:r>
      <w:r w:rsidR="00733729" w:rsidRPr="00206C49">
        <w:rPr>
          <w:rFonts w:ascii="Times New Roman" w:hAnsi="Times New Roman" w:cs="Times New Roman"/>
          <w:sz w:val="24"/>
          <w:szCs w:val="24"/>
        </w:rPr>
        <w:t>do c</w:t>
      </w:r>
      <w:r w:rsidR="00A6651B" w:rsidRPr="00206C49">
        <w:rPr>
          <w:rFonts w:ascii="Times New Roman" w:hAnsi="Times New Roman" w:cs="Times New Roman"/>
          <w:sz w:val="24"/>
          <w:szCs w:val="24"/>
        </w:rPr>
        <w:t>hange</w:t>
      </w:r>
      <w:r w:rsidR="00DA1BDD">
        <w:rPr>
          <w:rFonts w:ascii="Times New Roman" w:hAnsi="Times New Roman" w:cs="Times New Roman"/>
          <w:sz w:val="24"/>
          <w:szCs w:val="24"/>
        </w:rPr>
        <w:t>/</w:t>
      </w:r>
      <w:r w:rsidR="00206C49" w:rsidRPr="00206C49">
        <w:rPr>
          <w:rFonts w:ascii="Times New Roman" w:hAnsi="Times New Roman" w:cs="Times New Roman"/>
          <w:sz w:val="24"/>
          <w:szCs w:val="24"/>
        </w:rPr>
        <w:t>Punctuated equilibrium theory</w:t>
      </w:r>
    </w:p>
    <w:p w14:paraId="2E972AE5" w14:textId="77777777" w:rsidR="00206C49" w:rsidRDefault="00A6651B" w:rsidP="00B5036C">
      <w:pPr>
        <w:rPr>
          <w:rFonts w:ascii="Times New Roman" w:hAnsi="Times New Roman" w:cs="Times New Roman"/>
          <w:sz w:val="24"/>
          <w:szCs w:val="24"/>
        </w:rPr>
      </w:pPr>
      <w:r>
        <w:rPr>
          <w:rFonts w:ascii="Times New Roman" w:hAnsi="Times New Roman" w:cs="Times New Roman"/>
          <w:sz w:val="24"/>
          <w:szCs w:val="24"/>
        </w:rPr>
        <w:t xml:space="preserve">Read: </w:t>
      </w:r>
    </w:p>
    <w:p w14:paraId="35C34EC9" w14:textId="58253140" w:rsidR="00A6651B" w:rsidRDefault="00A6651B" w:rsidP="00047F25">
      <w:pPr>
        <w:pStyle w:val="ListParagraph"/>
        <w:numPr>
          <w:ilvl w:val="0"/>
          <w:numId w:val="42"/>
        </w:numPr>
        <w:spacing w:line="240" w:lineRule="auto"/>
        <w:rPr>
          <w:sz w:val="24"/>
          <w:szCs w:val="24"/>
        </w:rPr>
      </w:pPr>
      <w:r w:rsidRPr="00206C49">
        <w:rPr>
          <w:sz w:val="24"/>
          <w:szCs w:val="24"/>
        </w:rPr>
        <w:t xml:space="preserve">Cairney, </w:t>
      </w:r>
      <w:hyperlink r:id="rId16" w:history="1">
        <w:r w:rsidRPr="00013668">
          <w:rPr>
            <w:rStyle w:val="Hyperlink"/>
            <w:sz w:val="24"/>
            <w:szCs w:val="24"/>
          </w:rPr>
          <w:t>“</w:t>
        </w:r>
        <w:r w:rsidR="008F578A" w:rsidRPr="00013668">
          <w:rPr>
            <w:rStyle w:val="Hyperlink"/>
            <w:sz w:val="24"/>
            <w:szCs w:val="24"/>
          </w:rPr>
          <w:t xml:space="preserve">Policy Concepts in 1000 Words: </w:t>
        </w:r>
        <w:r w:rsidRPr="00013668">
          <w:rPr>
            <w:rStyle w:val="Hyperlink"/>
            <w:sz w:val="24"/>
            <w:szCs w:val="24"/>
          </w:rPr>
          <w:t>Policy Change”</w:t>
        </w:r>
      </w:hyperlink>
      <w:r w:rsidRPr="00206C49">
        <w:rPr>
          <w:sz w:val="24"/>
          <w:szCs w:val="24"/>
        </w:rPr>
        <w:t xml:space="preserve">  </w:t>
      </w:r>
    </w:p>
    <w:p w14:paraId="0F04ECCB" w14:textId="2A8B68A8" w:rsidR="00206C49" w:rsidRPr="00B27D04" w:rsidRDefault="005C6152" w:rsidP="00047F25">
      <w:pPr>
        <w:pStyle w:val="ListParagraph"/>
        <w:numPr>
          <w:ilvl w:val="0"/>
          <w:numId w:val="42"/>
        </w:numPr>
        <w:spacing w:line="240" w:lineRule="auto"/>
        <w:rPr>
          <w:rStyle w:val="Hyperlink"/>
          <w:color w:val="auto"/>
          <w:sz w:val="24"/>
          <w:szCs w:val="24"/>
          <w:u w:val="none"/>
        </w:rPr>
      </w:pPr>
      <w:r>
        <w:rPr>
          <w:sz w:val="24"/>
          <w:szCs w:val="24"/>
        </w:rPr>
        <w:t xml:space="preserve">Cairney, </w:t>
      </w:r>
      <w:hyperlink r:id="rId17" w:history="1">
        <w:r w:rsidRPr="005C6152">
          <w:rPr>
            <w:rStyle w:val="Hyperlink"/>
            <w:sz w:val="24"/>
            <w:szCs w:val="24"/>
          </w:rPr>
          <w:t>“Policy Concepts in 1000 Words: Punctuated Equilibrium Theory”</w:t>
        </w:r>
      </w:hyperlink>
    </w:p>
    <w:p w14:paraId="280831F9" w14:textId="76303312" w:rsidR="00B27D04" w:rsidRDefault="00B27D04" w:rsidP="00047F25">
      <w:pPr>
        <w:pStyle w:val="ListParagraph"/>
        <w:numPr>
          <w:ilvl w:val="0"/>
          <w:numId w:val="42"/>
        </w:numPr>
        <w:spacing w:line="240" w:lineRule="auto"/>
        <w:rPr>
          <w:sz w:val="24"/>
          <w:szCs w:val="24"/>
        </w:rPr>
      </w:pPr>
      <w:r>
        <w:rPr>
          <w:sz w:val="24"/>
          <w:szCs w:val="24"/>
        </w:rPr>
        <w:t>Reread Baumgartner et al.</w:t>
      </w:r>
    </w:p>
    <w:p w14:paraId="3F0439BE" w14:textId="4E7A3B81" w:rsidR="008F578A" w:rsidRDefault="008F578A" w:rsidP="00B5036C">
      <w:pPr>
        <w:rPr>
          <w:rFonts w:ascii="Times New Roman" w:hAnsi="Times New Roman" w:cs="Times New Roman"/>
          <w:bCs/>
          <w:sz w:val="24"/>
          <w:szCs w:val="24"/>
        </w:rPr>
      </w:pPr>
      <w:r>
        <w:rPr>
          <w:rFonts w:ascii="Times New Roman" w:hAnsi="Times New Roman" w:cs="Times New Roman"/>
          <w:bCs/>
          <w:sz w:val="24"/>
          <w:szCs w:val="24"/>
        </w:rPr>
        <w:lastRenderedPageBreak/>
        <w:t xml:space="preserve">Mon Sept 20: </w:t>
      </w:r>
      <w:r w:rsidR="00A46C64">
        <w:rPr>
          <w:rFonts w:ascii="Times New Roman" w:hAnsi="Times New Roman" w:cs="Times New Roman"/>
          <w:bCs/>
          <w:sz w:val="24"/>
          <w:szCs w:val="24"/>
        </w:rPr>
        <w:t>The many ways h</w:t>
      </w:r>
      <w:r>
        <w:rPr>
          <w:rFonts w:ascii="Times New Roman" w:hAnsi="Times New Roman" w:cs="Times New Roman"/>
          <w:bCs/>
          <w:sz w:val="24"/>
          <w:szCs w:val="24"/>
        </w:rPr>
        <w:t xml:space="preserve">ow and why policy </w:t>
      </w:r>
      <w:r w:rsidR="00A46C64">
        <w:rPr>
          <w:rFonts w:ascii="Times New Roman" w:hAnsi="Times New Roman" w:cs="Times New Roman"/>
          <w:bCs/>
          <w:sz w:val="24"/>
          <w:szCs w:val="24"/>
        </w:rPr>
        <w:t>deliberations</w:t>
      </w:r>
      <w:r>
        <w:rPr>
          <w:rFonts w:ascii="Times New Roman" w:hAnsi="Times New Roman" w:cs="Times New Roman"/>
          <w:bCs/>
          <w:sz w:val="24"/>
          <w:szCs w:val="24"/>
        </w:rPr>
        <w:t xml:space="preserve"> can go wrong</w:t>
      </w:r>
    </w:p>
    <w:p w14:paraId="4F1781C7" w14:textId="1B1D3EF3" w:rsidR="008F578A" w:rsidRDefault="008F578A"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4A9AB32A" w14:textId="77777777" w:rsidR="008F578A" w:rsidRDefault="008F578A" w:rsidP="00B5036C">
      <w:pPr>
        <w:pStyle w:val="ListParagraph"/>
        <w:numPr>
          <w:ilvl w:val="0"/>
          <w:numId w:val="3"/>
        </w:numPr>
        <w:spacing w:line="240" w:lineRule="auto"/>
        <w:rPr>
          <w:sz w:val="24"/>
          <w:szCs w:val="24"/>
        </w:rPr>
      </w:pPr>
      <w:r>
        <w:rPr>
          <w:sz w:val="24"/>
          <w:szCs w:val="24"/>
        </w:rPr>
        <w:t xml:space="preserve">“Group Decision Making” (moodle) </w:t>
      </w:r>
    </w:p>
    <w:p w14:paraId="021B6C08" w14:textId="5C141511" w:rsidR="008F578A" w:rsidRDefault="008F578A" w:rsidP="00B5036C">
      <w:pPr>
        <w:pStyle w:val="ListParagraph"/>
        <w:numPr>
          <w:ilvl w:val="0"/>
          <w:numId w:val="3"/>
        </w:numPr>
        <w:spacing w:line="240" w:lineRule="auto"/>
        <w:rPr>
          <w:sz w:val="24"/>
          <w:szCs w:val="24"/>
        </w:rPr>
      </w:pPr>
      <w:r w:rsidRPr="008F578A">
        <w:rPr>
          <w:sz w:val="24"/>
          <w:szCs w:val="24"/>
        </w:rPr>
        <w:t xml:space="preserve">Cairney, </w:t>
      </w:r>
      <w:hyperlink r:id="rId18" w:history="1">
        <w:r w:rsidRPr="005C6152">
          <w:rPr>
            <w:rStyle w:val="Hyperlink"/>
            <w:sz w:val="24"/>
            <w:szCs w:val="24"/>
          </w:rPr>
          <w:t>“Policy Concepts in 1000 Words: Bounded Rationality and Incrementalism”</w:t>
        </w:r>
      </w:hyperlink>
    </w:p>
    <w:p w14:paraId="08FA1FCE" w14:textId="72579944" w:rsidR="008367A5" w:rsidRDefault="00BE293C" w:rsidP="00B5036C">
      <w:pPr>
        <w:pStyle w:val="ListParagraph"/>
        <w:numPr>
          <w:ilvl w:val="0"/>
          <w:numId w:val="3"/>
        </w:numPr>
        <w:spacing w:line="240" w:lineRule="auto"/>
        <w:rPr>
          <w:sz w:val="24"/>
          <w:szCs w:val="24"/>
        </w:rPr>
      </w:pPr>
      <w:r>
        <w:rPr>
          <w:sz w:val="24"/>
          <w:szCs w:val="24"/>
        </w:rPr>
        <w:t>Fox, “</w:t>
      </w:r>
      <w:hyperlink r:id="rId19" w:history="1">
        <w:r w:rsidR="008367A5" w:rsidRPr="00BE293C">
          <w:rPr>
            <w:rStyle w:val="Hyperlink"/>
            <w:sz w:val="24"/>
            <w:szCs w:val="24"/>
          </w:rPr>
          <w:t xml:space="preserve">Exit, Voice, and </w:t>
        </w:r>
        <w:r w:rsidRPr="00BE293C">
          <w:rPr>
            <w:rStyle w:val="Hyperlink"/>
            <w:sz w:val="24"/>
            <w:szCs w:val="24"/>
          </w:rPr>
          <w:t>Albert O. Hirschman</w:t>
        </w:r>
      </w:hyperlink>
      <w:r>
        <w:rPr>
          <w:sz w:val="24"/>
          <w:szCs w:val="24"/>
        </w:rPr>
        <w:t xml:space="preserve">” </w:t>
      </w:r>
      <w:r w:rsidRPr="00BE293C">
        <w:rPr>
          <w:i/>
          <w:iCs/>
          <w:sz w:val="24"/>
          <w:szCs w:val="24"/>
        </w:rPr>
        <w:t>Harvard Business Review</w:t>
      </w:r>
      <w:r>
        <w:rPr>
          <w:sz w:val="24"/>
          <w:szCs w:val="24"/>
        </w:rPr>
        <w:t xml:space="preserve"> (2012) (also in moodle)</w:t>
      </w:r>
    </w:p>
    <w:p w14:paraId="2EF8412A" w14:textId="058AF721" w:rsidR="00006AFD" w:rsidRDefault="00006AFD" w:rsidP="00B5036C">
      <w:pPr>
        <w:pStyle w:val="ListParagraph"/>
        <w:numPr>
          <w:ilvl w:val="0"/>
          <w:numId w:val="3"/>
        </w:numPr>
        <w:spacing w:line="240" w:lineRule="auto"/>
        <w:rPr>
          <w:sz w:val="24"/>
          <w:szCs w:val="24"/>
        </w:rPr>
      </w:pPr>
      <w:r>
        <w:rPr>
          <w:sz w:val="24"/>
          <w:szCs w:val="24"/>
        </w:rPr>
        <w:t>Kaufman et al, “Seize the State, Seize the Day” (2000) (moodle</w:t>
      </w:r>
      <w:r w:rsidR="006D6677">
        <w:rPr>
          <w:sz w:val="24"/>
          <w:szCs w:val="24"/>
        </w:rPr>
        <w:t>, or…</w:t>
      </w:r>
      <w:r>
        <w:rPr>
          <w:sz w:val="24"/>
          <w:szCs w:val="24"/>
        </w:rPr>
        <w:t>)</w:t>
      </w:r>
      <w:r w:rsidR="006D6677">
        <w:rPr>
          <w:sz w:val="24"/>
          <w:szCs w:val="24"/>
        </w:rPr>
        <w:t xml:space="preserve">  </w:t>
      </w:r>
      <w:hyperlink r:id="rId20" w:history="1">
        <w:r w:rsidR="006D6677" w:rsidRPr="004A79A1">
          <w:rPr>
            <w:rStyle w:val="Hyperlink"/>
            <w:sz w:val="24"/>
            <w:szCs w:val="24"/>
          </w:rPr>
          <w:t>https://openknowledge.worldbank.org/bitstream/handle/10986/19784/multi_page.pdf?sequence=1&amp;isAllowed=y</w:t>
        </w:r>
      </w:hyperlink>
      <w:r w:rsidR="006D6677">
        <w:rPr>
          <w:sz w:val="24"/>
          <w:szCs w:val="24"/>
        </w:rPr>
        <w:t xml:space="preserve"> </w:t>
      </w:r>
    </w:p>
    <w:p w14:paraId="7868CF16" w14:textId="3FAA26A6" w:rsidR="00F7100D" w:rsidRDefault="00F440A3" w:rsidP="00B5036C">
      <w:pPr>
        <w:rPr>
          <w:rFonts w:ascii="Times New Roman" w:hAnsi="Times New Roman" w:cs="Times New Roman"/>
          <w:sz w:val="24"/>
          <w:szCs w:val="24"/>
        </w:rPr>
      </w:pPr>
      <w:r>
        <w:rPr>
          <w:rFonts w:ascii="Times New Roman" w:hAnsi="Times New Roman" w:cs="Times New Roman"/>
          <w:bCs/>
          <w:sz w:val="24"/>
          <w:szCs w:val="24"/>
        </w:rPr>
        <w:t>Wed, Sept</w:t>
      </w:r>
      <w:r w:rsidR="00117BCC">
        <w:rPr>
          <w:rFonts w:ascii="Times New Roman" w:hAnsi="Times New Roman" w:cs="Times New Roman"/>
          <w:bCs/>
          <w:sz w:val="24"/>
          <w:szCs w:val="24"/>
        </w:rPr>
        <w:t xml:space="preserve"> 22:</w:t>
      </w:r>
      <w:r w:rsidR="00A6651B">
        <w:rPr>
          <w:rFonts w:ascii="Times New Roman" w:hAnsi="Times New Roman" w:cs="Times New Roman"/>
          <w:sz w:val="24"/>
          <w:szCs w:val="24"/>
        </w:rPr>
        <w:t xml:space="preserve"> </w:t>
      </w:r>
      <w:r w:rsidR="00A46C64">
        <w:rPr>
          <w:rFonts w:ascii="Times New Roman" w:hAnsi="Times New Roman" w:cs="Times New Roman"/>
          <w:sz w:val="24"/>
          <w:szCs w:val="24"/>
        </w:rPr>
        <w:t>The demand for more i</w:t>
      </w:r>
      <w:r w:rsidR="00DA1BDD">
        <w:rPr>
          <w:rFonts w:ascii="Times New Roman" w:hAnsi="Times New Roman" w:cs="Times New Roman"/>
          <w:sz w:val="24"/>
          <w:szCs w:val="24"/>
        </w:rPr>
        <w:t>nclusive</w:t>
      </w:r>
      <w:r w:rsidR="00F7100D">
        <w:rPr>
          <w:rFonts w:ascii="Times New Roman" w:hAnsi="Times New Roman" w:cs="Times New Roman"/>
          <w:sz w:val="24"/>
          <w:szCs w:val="24"/>
        </w:rPr>
        <w:t xml:space="preserve"> policy making</w:t>
      </w:r>
      <w:r w:rsidR="00DA1BDD">
        <w:rPr>
          <w:rFonts w:ascii="Times New Roman" w:hAnsi="Times New Roman" w:cs="Times New Roman"/>
          <w:sz w:val="24"/>
          <w:szCs w:val="24"/>
        </w:rPr>
        <w:t>;</w:t>
      </w:r>
      <w:r w:rsidR="00F7100D">
        <w:rPr>
          <w:rFonts w:ascii="Times New Roman" w:hAnsi="Times New Roman" w:cs="Times New Roman"/>
          <w:sz w:val="24"/>
          <w:szCs w:val="24"/>
        </w:rPr>
        <w:t xml:space="preserve"> </w:t>
      </w:r>
      <w:r w:rsidR="0052716E">
        <w:rPr>
          <w:rFonts w:ascii="Times New Roman" w:hAnsi="Times New Roman" w:cs="Times New Roman"/>
          <w:sz w:val="24"/>
          <w:szCs w:val="24"/>
        </w:rPr>
        <w:t xml:space="preserve">Advocacy coalition framework; </w:t>
      </w:r>
      <w:r w:rsidR="00A46C64">
        <w:rPr>
          <w:rFonts w:ascii="Times New Roman" w:hAnsi="Times New Roman" w:cs="Times New Roman"/>
          <w:sz w:val="24"/>
          <w:szCs w:val="24"/>
        </w:rPr>
        <w:t>C</w:t>
      </w:r>
      <w:r w:rsidR="00F7100D">
        <w:rPr>
          <w:rFonts w:ascii="Times New Roman" w:hAnsi="Times New Roman" w:cs="Times New Roman"/>
          <w:sz w:val="24"/>
          <w:szCs w:val="24"/>
        </w:rPr>
        <w:t>ritical policy studies</w:t>
      </w:r>
    </w:p>
    <w:p w14:paraId="5A33E1E2" w14:textId="0E4F55B5" w:rsidR="00206C49" w:rsidRDefault="00A46C64" w:rsidP="00B5036C">
      <w:pPr>
        <w:rPr>
          <w:rFonts w:ascii="Times New Roman" w:hAnsi="Times New Roman" w:cs="Times New Roman"/>
          <w:sz w:val="24"/>
          <w:szCs w:val="24"/>
        </w:rPr>
      </w:pPr>
      <w:r>
        <w:rPr>
          <w:rFonts w:ascii="Times New Roman" w:hAnsi="Times New Roman" w:cs="Times New Roman"/>
          <w:sz w:val="24"/>
          <w:szCs w:val="24"/>
        </w:rPr>
        <w:t>Read:</w:t>
      </w:r>
    </w:p>
    <w:p w14:paraId="0BC4A05E" w14:textId="4D4A19F0" w:rsidR="0052716E" w:rsidRDefault="0052716E" w:rsidP="00047F25">
      <w:pPr>
        <w:pStyle w:val="ListParagraph"/>
        <w:numPr>
          <w:ilvl w:val="0"/>
          <w:numId w:val="44"/>
        </w:numPr>
        <w:spacing w:line="240" w:lineRule="auto"/>
        <w:rPr>
          <w:sz w:val="24"/>
          <w:szCs w:val="24"/>
        </w:rPr>
      </w:pPr>
      <w:r>
        <w:rPr>
          <w:sz w:val="24"/>
          <w:szCs w:val="24"/>
        </w:rPr>
        <w:t xml:space="preserve">Arnstein, “A Ladder of Citizen Participation” (1969) (moodle) </w:t>
      </w:r>
    </w:p>
    <w:p w14:paraId="1497B20F" w14:textId="303C137E" w:rsidR="00A46C64" w:rsidRDefault="00EE7FE4" w:rsidP="00047F25">
      <w:pPr>
        <w:pStyle w:val="ListParagraph"/>
        <w:numPr>
          <w:ilvl w:val="0"/>
          <w:numId w:val="44"/>
        </w:numPr>
        <w:spacing w:line="240" w:lineRule="auto"/>
        <w:rPr>
          <w:sz w:val="24"/>
          <w:szCs w:val="24"/>
        </w:rPr>
      </w:pPr>
      <w:r w:rsidRPr="00EE7FE4">
        <w:rPr>
          <w:sz w:val="24"/>
          <w:szCs w:val="24"/>
        </w:rPr>
        <w:t>Cairney</w:t>
      </w:r>
      <w:r w:rsidR="0052716E">
        <w:rPr>
          <w:sz w:val="24"/>
          <w:szCs w:val="24"/>
        </w:rPr>
        <w:t>,</w:t>
      </w:r>
      <w:r w:rsidRPr="00EE7FE4">
        <w:rPr>
          <w:sz w:val="24"/>
          <w:szCs w:val="24"/>
        </w:rPr>
        <w:t xml:space="preserve"> </w:t>
      </w:r>
      <w:r w:rsidR="0052716E">
        <w:rPr>
          <w:sz w:val="24"/>
          <w:szCs w:val="24"/>
        </w:rPr>
        <w:t>“</w:t>
      </w:r>
      <w:hyperlink r:id="rId21" w:history="1">
        <w:r w:rsidRPr="0052716E">
          <w:rPr>
            <w:rStyle w:val="Hyperlink"/>
            <w:sz w:val="24"/>
            <w:szCs w:val="24"/>
          </w:rPr>
          <w:t>Policy Concepts in 1000 Words: The Advocacy Coalition Framework</w:t>
        </w:r>
      </w:hyperlink>
      <w:r w:rsidR="0052716E">
        <w:rPr>
          <w:sz w:val="24"/>
          <w:szCs w:val="24"/>
        </w:rPr>
        <w:t>”</w:t>
      </w:r>
    </w:p>
    <w:p w14:paraId="265E50B4" w14:textId="11B05B6A" w:rsidR="0052716E" w:rsidRDefault="0052716E" w:rsidP="00047F25">
      <w:pPr>
        <w:pStyle w:val="ListParagraph"/>
        <w:numPr>
          <w:ilvl w:val="0"/>
          <w:numId w:val="44"/>
        </w:numPr>
        <w:spacing w:line="240" w:lineRule="auto"/>
        <w:rPr>
          <w:sz w:val="24"/>
          <w:szCs w:val="24"/>
        </w:rPr>
      </w:pPr>
      <w:r>
        <w:rPr>
          <w:sz w:val="24"/>
          <w:szCs w:val="24"/>
        </w:rPr>
        <w:t xml:space="preserve">Cairney, </w:t>
      </w:r>
      <w:hyperlink r:id="rId22" w:history="1">
        <w:r w:rsidRPr="0052716E">
          <w:rPr>
            <w:rStyle w:val="Hyperlink"/>
            <w:sz w:val="24"/>
            <w:szCs w:val="24"/>
          </w:rPr>
          <w:t>“Policy Concepts in 1000 Words: Feminism, Post Colonialism, and Critical Policy Studies”</w:t>
        </w:r>
      </w:hyperlink>
    </w:p>
    <w:p w14:paraId="7B72427B" w14:textId="560B84A1" w:rsidR="008F578A" w:rsidRPr="00F440A3" w:rsidRDefault="00F440A3" w:rsidP="00B5036C">
      <w:pPr>
        <w:rPr>
          <w:rFonts w:ascii="Times New Roman" w:hAnsi="Times New Roman" w:cs="Times New Roman"/>
          <w:bCs/>
          <w:sz w:val="24"/>
          <w:szCs w:val="24"/>
        </w:rPr>
      </w:pPr>
      <w:bookmarkStart w:id="2" w:name="_Hlk83579622"/>
      <w:r>
        <w:rPr>
          <w:rFonts w:ascii="Times New Roman" w:hAnsi="Times New Roman" w:cs="Times New Roman"/>
          <w:bCs/>
          <w:sz w:val="24"/>
          <w:szCs w:val="24"/>
        </w:rPr>
        <w:t>Fri, Sept</w:t>
      </w:r>
      <w:r w:rsidR="00117BCC">
        <w:rPr>
          <w:rFonts w:ascii="Times New Roman" w:hAnsi="Times New Roman" w:cs="Times New Roman"/>
          <w:bCs/>
          <w:sz w:val="24"/>
          <w:szCs w:val="24"/>
        </w:rPr>
        <w:t xml:space="preserve"> 24:</w:t>
      </w:r>
      <w:r w:rsidR="00733729">
        <w:rPr>
          <w:rFonts w:ascii="Times New Roman" w:hAnsi="Times New Roman" w:cs="Times New Roman"/>
          <w:bCs/>
          <w:sz w:val="24"/>
          <w:szCs w:val="24"/>
        </w:rPr>
        <w:t xml:space="preserve"> </w:t>
      </w:r>
      <w:r w:rsidR="008F578A">
        <w:rPr>
          <w:rFonts w:ascii="Times New Roman" w:hAnsi="Times New Roman" w:cs="Times New Roman"/>
          <w:sz w:val="24"/>
          <w:szCs w:val="24"/>
        </w:rPr>
        <w:t>Multiple streams framework</w:t>
      </w:r>
    </w:p>
    <w:p w14:paraId="084B6323" w14:textId="5EB33938" w:rsidR="00F440A3" w:rsidRPr="0052716E" w:rsidRDefault="0052716E" w:rsidP="00B5036C">
      <w:pPr>
        <w:rPr>
          <w:rFonts w:ascii="Times New Roman" w:hAnsi="Times New Roman" w:cs="Times New Roman"/>
          <w:bCs/>
          <w:sz w:val="24"/>
          <w:szCs w:val="24"/>
        </w:rPr>
      </w:pPr>
      <w:r w:rsidRPr="0052716E">
        <w:rPr>
          <w:rFonts w:ascii="Times New Roman" w:hAnsi="Times New Roman" w:cs="Times New Roman"/>
          <w:bCs/>
          <w:sz w:val="24"/>
          <w:szCs w:val="24"/>
        </w:rPr>
        <w:t>Read:</w:t>
      </w:r>
    </w:p>
    <w:p w14:paraId="1CA6F150" w14:textId="17718BC0" w:rsidR="0052716E" w:rsidRPr="0052716E" w:rsidRDefault="0052716E" w:rsidP="00047F25">
      <w:pPr>
        <w:pStyle w:val="ListParagraph"/>
        <w:numPr>
          <w:ilvl w:val="0"/>
          <w:numId w:val="50"/>
        </w:numPr>
        <w:rPr>
          <w:bCs/>
          <w:sz w:val="24"/>
          <w:szCs w:val="24"/>
        </w:rPr>
      </w:pPr>
      <w:r w:rsidRPr="0052716E">
        <w:rPr>
          <w:bCs/>
          <w:sz w:val="24"/>
          <w:szCs w:val="24"/>
        </w:rPr>
        <w:t>Cairney</w:t>
      </w:r>
      <w:r>
        <w:rPr>
          <w:bCs/>
          <w:sz w:val="24"/>
          <w:szCs w:val="24"/>
        </w:rPr>
        <w:t>.</w:t>
      </w:r>
      <w:r w:rsidRPr="0052716E">
        <w:rPr>
          <w:bCs/>
          <w:sz w:val="24"/>
          <w:szCs w:val="24"/>
        </w:rPr>
        <w:t xml:space="preserve"> </w:t>
      </w:r>
      <w:hyperlink r:id="rId23" w:history="1">
        <w:r w:rsidRPr="0052716E">
          <w:rPr>
            <w:rStyle w:val="Hyperlink"/>
            <w:bCs/>
            <w:sz w:val="24"/>
            <w:szCs w:val="24"/>
          </w:rPr>
          <w:t>“Policy Concepts in 1000 Words: Multiple streams framework”</w:t>
        </w:r>
      </w:hyperlink>
    </w:p>
    <w:p w14:paraId="47E80967" w14:textId="322423DD" w:rsidR="00B27D04" w:rsidRDefault="00B27D04" w:rsidP="00D23963">
      <w:pPr>
        <w:pStyle w:val="ListParagraph"/>
        <w:numPr>
          <w:ilvl w:val="0"/>
          <w:numId w:val="50"/>
        </w:numPr>
        <w:spacing w:line="240" w:lineRule="auto"/>
        <w:rPr>
          <w:bCs/>
          <w:sz w:val="24"/>
          <w:szCs w:val="24"/>
        </w:rPr>
      </w:pPr>
      <w:r>
        <w:rPr>
          <w:bCs/>
          <w:sz w:val="24"/>
          <w:szCs w:val="24"/>
        </w:rPr>
        <w:t xml:space="preserve">Beland and Howlett, </w:t>
      </w:r>
      <w:hyperlink r:id="rId24" w:history="1">
        <w:r w:rsidRPr="00052B10">
          <w:rPr>
            <w:rStyle w:val="Hyperlink"/>
            <w:bCs/>
            <w:sz w:val="24"/>
            <w:szCs w:val="24"/>
          </w:rPr>
          <w:t>“The Role and Impact of Multiple Streams Approach in Comparative Policy Analysis”</w:t>
        </w:r>
      </w:hyperlink>
      <w:r>
        <w:rPr>
          <w:bCs/>
          <w:sz w:val="24"/>
          <w:szCs w:val="24"/>
        </w:rPr>
        <w:t xml:space="preserve"> </w:t>
      </w:r>
      <w:r w:rsidRPr="00052B10">
        <w:rPr>
          <w:bCs/>
          <w:i/>
          <w:iCs/>
          <w:sz w:val="24"/>
          <w:szCs w:val="24"/>
        </w:rPr>
        <w:t>Journal of Comparative Policy Analysis</w:t>
      </w:r>
      <w:r>
        <w:rPr>
          <w:bCs/>
          <w:sz w:val="24"/>
          <w:szCs w:val="24"/>
        </w:rPr>
        <w:t xml:space="preserve"> (2016) (and in moodle)</w:t>
      </w:r>
    </w:p>
    <w:p w14:paraId="2F80A589" w14:textId="771E98D7" w:rsidR="00B27D04" w:rsidRPr="00052B10" w:rsidRDefault="00B27D04" w:rsidP="00D23963">
      <w:pPr>
        <w:pStyle w:val="ListParagraph"/>
        <w:numPr>
          <w:ilvl w:val="0"/>
          <w:numId w:val="50"/>
        </w:numPr>
        <w:spacing w:line="240" w:lineRule="auto"/>
        <w:rPr>
          <w:bCs/>
          <w:sz w:val="24"/>
          <w:szCs w:val="24"/>
        </w:rPr>
      </w:pPr>
      <w:r>
        <w:rPr>
          <w:bCs/>
          <w:sz w:val="24"/>
          <w:szCs w:val="24"/>
        </w:rPr>
        <w:t>Herwig et al, “The Multiple Streams Framework: Foundations, Refinements, and Empiri</w:t>
      </w:r>
      <w:r w:rsidR="00D23963">
        <w:rPr>
          <w:bCs/>
          <w:sz w:val="24"/>
          <w:szCs w:val="24"/>
        </w:rPr>
        <w:t>c</w:t>
      </w:r>
      <w:r>
        <w:rPr>
          <w:bCs/>
          <w:sz w:val="24"/>
          <w:szCs w:val="24"/>
        </w:rPr>
        <w:t xml:space="preserve">al Applications,” </w:t>
      </w:r>
      <w:r w:rsidR="00D23963">
        <w:rPr>
          <w:sz w:val="24"/>
          <w:szCs w:val="24"/>
        </w:rPr>
        <w:t xml:space="preserve"> in</w:t>
      </w:r>
      <w:r w:rsidR="00D23963" w:rsidRPr="001B538B">
        <w:rPr>
          <w:sz w:val="24"/>
          <w:szCs w:val="24"/>
        </w:rPr>
        <w:t xml:space="preserve"> </w:t>
      </w:r>
      <w:r w:rsidR="00D23963" w:rsidRPr="000A4E64">
        <w:rPr>
          <w:i/>
          <w:iCs/>
          <w:sz w:val="24"/>
          <w:szCs w:val="24"/>
        </w:rPr>
        <w:t>Theories of the Policy Process</w:t>
      </w:r>
      <w:r w:rsidR="00D23963">
        <w:rPr>
          <w:bCs/>
          <w:sz w:val="24"/>
          <w:szCs w:val="24"/>
        </w:rPr>
        <w:t xml:space="preserve"> </w:t>
      </w:r>
      <w:r>
        <w:rPr>
          <w:bCs/>
          <w:sz w:val="24"/>
          <w:szCs w:val="24"/>
        </w:rPr>
        <w:t>pp. 17-35 (moodle).</w:t>
      </w:r>
    </w:p>
    <w:bookmarkEnd w:id="2"/>
    <w:p w14:paraId="66DA0857" w14:textId="34C8FCDA" w:rsidR="00733729" w:rsidRPr="00D43EF9" w:rsidRDefault="00F440A3" w:rsidP="00B5036C">
      <w:pPr>
        <w:rPr>
          <w:rFonts w:ascii="Times New Roman" w:hAnsi="Times New Roman" w:cs="Times New Roman"/>
          <w:sz w:val="24"/>
          <w:szCs w:val="24"/>
        </w:rPr>
      </w:pPr>
      <w:r>
        <w:rPr>
          <w:rFonts w:ascii="Times New Roman" w:hAnsi="Times New Roman" w:cs="Times New Roman"/>
          <w:bCs/>
          <w:sz w:val="24"/>
          <w:szCs w:val="24"/>
        </w:rPr>
        <w:t>Mon, Sept</w:t>
      </w:r>
      <w:r w:rsidR="00117BCC">
        <w:rPr>
          <w:rFonts w:ascii="Times New Roman" w:hAnsi="Times New Roman" w:cs="Times New Roman"/>
          <w:bCs/>
          <w:sz w:val="24"/>
          <w:szCs w:val="24"/>
        </w:rPr>
        <w:t xml:space="preserve"> 27:</w:t>
      </w:r>
      <w:r w:rsidR="00733729">
        <w:rPr>
          <w:rFonts w:ascii="Times New Roman" w:hAnsi="Times New Roman" w:cs="Times New Roman"/>
          <w:bCs/>
          <w:sz w:val="24"/>
          <w:szCs w:val="24"/>
        </w:rPr>
        <w:t xml:space="preserve"> </w:t>
      </w:r>
      <w:r w:rsidR="00733729">
        <w:rPr>
          <w:rFonts w:ascii="Times New Roman" w:hAnsi="Times New Roman" w:cs="Times New Roman"/>
          <w:sz w:val="24"/>
          <w:szCs w:val="24"/>
        </w:rPr>
        <w:t xml:space="preserve">Innovation and </w:t>
      </w:r>
      <w:r w:rsidR="008F578A">
        <w:rPr>
          <w:rFonts w:ascii="Times New Roman" w:hAnsi="Times New Roman" w:cs="Times New Roman"/>
          <w:sz w:val="24"/>
          <w:szCs w:val="24"/>
        </w:rPr>
        <w:t>d</w:t>
      </w:r>
      <w:r w:rsidR="00733729">
        <w:rPr>
          <w:rFonts w:ascii="Times New Roman" w:hAnsi="Times New Roman" w:cs="Times New Roman"/>
          <w:sz w:val="24"/>
          <w:szCs w:val="24"/>
        </w:rPr>
        <w:t xml:space="preserve">iffusion </w:t>
      </w:r>
      <w:r w:rsidR="008F578A">
        <w:rPr>
          <w:rFonts w:ascii="Times New Roman" w:hAnsi="Times New Roman" w:cs="Times New Roman"/>
          <w:sz w:val="24"/>
          <w:szCs w:val="24"/>
        </w:rPr>
        <w:t>m</w:t>
      </w:r>
      <w:r w:rsidR="00733729">
        <w:rPr>
          <w:rFonts w:ascii="Times New Roman" w:hAnsi="Times New Roman" w:cs="Times New Roman"/>
          <w:sz w:val="24"/>
          <w:szCs w:val="24"/>
        </w:rPr>
        <w:t>odels</w:t>
      </w:r>
    </w:p>
    <w:p w14:paraId="1AE58C93" w14:textId="5F1869B7" w:rsidR="00F440A3" w:rsidRDefault="00DF1038"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10CCA9D1" w14:textId="48878620" w:rsidR="000A4E64" w:rsidRPr="00D43EF9" w:rsidRDefault="00D23963" w:rsidP="00D23963">
      <w:pPr>
        <w:pStyle w:val="ListParagraph"/>
        <w:numPr>
          <w:ilvl w:val="0"/>
          <w:numId w:val="64"/>
        </w:numPr>
        <w:spacing w:line="240" w:lineRule="auto"/>
        <w:rPr>
          <w:sz w:val="24"/>
          <w:szCs w:val="24"/>
        </w:rPr>
      </w:pPr>
      <w:r>
        <w:rPr>
          <w:sz w:val="24"/>
          <w:szCs w:val="24"/>
        </w:rPr>
        <w:t>Berry and Berry, Innovation and Diffusion Models in Policy Research</w:t>
      </w:r>
      <w:bookmarkStart w:id="3" w:name="_Hlk80362148"/>
      <w:r>
        <w:rPr>
          <w:sz w:val="24"/>
          <w:szCs w:val="24"/>
        </w:rPr>
        <w:t>” in</w:t>
      </w:r>
      <w:r w:rsidR="000A4E64" w:rsidRPr="001B538B">
        <w:rPr>
          <w:sz w:val="24"/>
          <w:szCs w:val="24"/>
        </w:rPr>
        <w:t xml:space="preserve"> </w:t>
      </w:r>
      <w:r w:rsidR="000A4E64" w:rsidRPr="000A4E64">
        <w:rPr>
          <w:i/>
          <w:iCs/>
          <w:sz w:val="24"/>
          <w:szCs w:val="24"/>
        </w:rPr>
        <w:t>Theories of the Policy Process</w:t>
      </w:r>
      <w:bookmarkEnd w:id="3"/>
      <w:r w:rsidR="000A4E64">
        <w:rPr>
          <w:sz w:val="24"/>
          <w:szCs w:val="24"/>
        </w:rPr>
        <w:t>,</w:t>
      </w:r>
      <w:r w:rsidR="000A4E64" w:rsidRPr="001B538B">
        <w:rPr>
          <w:sz w:val="24"/>
          <w:szCs w:val="24"/>
        </w:rPr>
        <w:t xml:space="preserve"> </w:t>
      </w:r>
      <w:r>
        <w:rPr>
          <w:sz w:val="24"/>
          <w:szCs w:val="24"/>
        </w:rPr>
        <w:t xml:space="preserve"> (pp. 253-260) </w:t>
      </w:r>
      <w:r w:rsidR="000A4E64">
        <w:rPr>
          <w:sz w:val="24"/>
          <w:szCs w:val="24"/>
        </w:rPr>
        <w:t>(moodle).</w:t>
      </w:r>
    </w:p>
    <w:p w14:paraId="7A7C61BF" w14:textId="0335D4A5" w:rsidR="00733729" w:rsidRDefault="00F440A3" w:rsidP="00B5036C">
      <w:pPr>
        <w:rPr>
          <w:rFonts w:ascii="Times New Roman" w:hAnsi="Times New Roman" w:cs="Times New Roman"/>
          <w:sz w:val="24"/>
          <w:szCs w:val="24"/>
        </w:rPr>
      </w:pPr>
      <w:r>
        <w:rPr>
          <w:rFonts w:ascii="Times New Roman" w:hAnsi="Times New Roman" w:cs="Times New Roman"/>
          <w:bCs/>
          <w:sz w:val="24"/>
          <w:szCs w:val="24"/>
        </w:rPr>
        <w:t>Wed, Sept</w:t>
      </w:r>
      <w:r w:rsidR="00117BCC">
        <w:rPr>
          <w:rFonts w:ascii="Times New Roman" w:hAnsi="Times New Roman" w:cs="Times New Roman"/>
          <w:bCs/>
          <w:sz w:val="24"/>
          <w:szCs w:val="24"/>
        </w:rPr>
        <w:t xml:space="preserve"> 29:</w:t>
      </w:r>
      <w:r w:rsidR="00733729" w:rsidRPr="00733729">
        <w:rPr>
          <w:rFonts w:ascii="Times New Roman" w:hAnsi="Times New Roman" w:cs="Times New Roman"/>
          <w:sz w:val="24"/>
          <w:szCs w:val="24"/>
        </w:rPr>
        <w:t xml:space="preserve"> </w:t>
      </w:r>
      <w:r w:rsidR="00733729">
        <w:rPr>
          <w:rFonts w:ascii="Times New Roman" w:hAnsi="Times New Roman" w:cs="Times New Roman"/>
          <w:sz w:val="24"/>
          <w:szCs w:val="24"/>
        </w:rPr>
        <w:t>Institutional analysis and development framework</w:t>
      </w:r>
    </w:p>
    <w:p w14:paraId="64CB169B" w14:textId="2E9FDD58" w:rsidR="008F578A" w:rsidRDefault="00DF1038" w:rsidP="00B5036C">
      <w:pPr>
        <w:rPr>
          <w:rFonts w:ascii="Times New Roman" w:hAnsi="Times New Roman" w:cs="Times New Roman"/>
          <w:bCs/>
          <w:sz w:val="24"/>
          <w:szCs w:val="24"/>
        </w:rPr>
      </w:pPr>
      <w:r w:rsidRPr="00DF1038">
        <w:rPr>
          <w:rFonts w:ascii="Times New Roman" w:hAnsi="Times New Roman" w:cs="Times New Roman"/>
          <w:bCs/>
          <w:sz w:val="24"/>
          <w:szCs w:val="24"/>
        </w:rPr>
        <w:t xml:space="preserve">Read: </w:t>
      </w:r>
    </w:p>
    <w:p w14:paraId="45FB337D" w14:textId="1D263DAA" w:rsidR="00C34B2E" w:rsidRPr="00C34B2E" w:rsidRDefault="00C34B2E" w:rsidP="00047F25">
      <w:pPr>
        <w:pStyle w:val="ListParagraph"/>
        <w:numPr>
          <w:ilvl w:val="0"/>
          <w:numId w:val="63"/>
        </w:numPr>
        <w:rPr>
          <w:bCs/>
          <w:sz w:val="24"/>
          <w:szCs w:val="24"/>
        </w:rPr>
      </w:pPr>
      <w:r>
        <w:rPr>
          <w:bCs/>
          <w:sz w:val="24"/>
          <w:szCs w:val="24"/>
        </w:rPr>
        <w:t xml:space="preserve">Cairney, </w:t>
      </w:r>
      <w:hyperlink r:id="rId25" w:history="1">
        <w:r w:rsidRPr="00C34B2E">
          <w:rPr>
            <w:rStyle w:val="Hyperlink"/>
            <w:bCs/>
            <w:sz w:val="24"/>
            <w:szCs w:val="24"/>
          </w:rPr>
          <w:t>“Policy Concepts in 1000 Words: Institutions and New Institutionalism”</w:t>
        </w:r>
      </w:hyperlink>
      <w:r>
        <w:rPr>
          <w:bCs/>
          <w:sz w:val="24"/>
          <w:szCs w:val="24"/>
        </w:rPr>
        <w:t xml:space="preserve"> </w:t>
      </w:r>
    </w:p>
    <w:p w14:paraId="734EB213" w14:textId="278677F8" w:rsidR="00F440A3" w:rsidRPr="00733729" w:rsidRDefault="00733729" w:rsidP="00B5036C">
      <w:pPr>
        <w:rPr>
          <w:rFonts w:ascii="Times New Roman" w:hAnsi="Times New Roman" w:cs="Times New Roman"/>
          <w:b/>
          <w:sz w:val="24"/>
          <w:szCs w:val="24"/>
        </w:rPr>
      </w:pPr>
      <w:r w:rsidRPr="00733729">
        <w:rPr>
          <w:rFonts w:ascii="Times New Roman" w:hAnsi="Times New Roman" w:cs="Times New Roman"/>
          <w:b/>
          <w:sz w:val="24"/>
          <w:szCs w:val="24"/>
        </w:rPr>
        <w:t xml:space="preserve">Take home exam posted Sept 29, due </w:t>
      </w:r>
      <w:r w:rsidR="0037225E">
        <w:rPr>
          <w:rFonts w:ascii="Times New Roman" w:hAnsi="Times New Roman" w:cs="Times New Roman"/>
          <w:b/>
          <w:sz w:val="24"/>
          <w:szCs w:val="24"/>
        </w:rPr>
        <w:t xml:space="preserve">Fri </w:t>
      </w:r>
      <w:r w:rsidRPr="00733729">
        <w:rPr>
          <w:rFonts w:ascii="Times New Roman" w:hAnsi="Times New Roman" w:cs="Times New Roman"/>
          <w:b/>
          <w:sz w:val="24"/>
          <w:szCs w:val="24"/>
        </w:rPr>
        <w:t xml:space="preserve">October </w:t>
      </w:r>
      <w:r w:rsidR="001707D2">
        <w:rPr>
          <w:rFonts w:ascii="Times New Roman" w:hAnsi="Times New Roman" w:cs="Times New Roman"/>
          <w:b/>
          <w:sz w:val="24"/>
          <w:szCs w:val="24"/>
        </w:rPr>
        <w:t>8 10</w:t>
      </w:r>
      <w:r w:rsidRPr="00733729">
        <w:rPr>
          <w:rFonts w:ascii="Times New Roman" w:hAnsi="Times New Roman" w:cs="Times New Roman"/>
          <w:b/>
          <w:sz w:val="24"/>
          <w:szCs w:val="24"/>
        </w:rPr>
        <w:t>:00pm</w:t>
      </w:r>
      <w:r w:rsidR="008F578A">
        <w:rPr>
          <w:rFonts w:ascii="Times New Roman" w:hAnsi="Times New Roman" w:cs="Times New Roman"/>
          <w:b/>
          <w:sz w:val="24"/>
          <w:szCs w:val="24"/>
        </w:rPr>
        <w:t>,</w:t>
      </w:r>
      <w:r w:rsidRPr="00733729">
        <w:rPr>
          <w:rFonts w:ascii="Times New Roman" w:hAnsi="Times New Roman" w:cs="Times New Roman"/>
          <w:b/>
          <w:sz w:val="24"/>
          <w:szCs w:val="24"/>
        </w:rPr>
        <w:t xml:space="preserve"> submitted to moodle folder</w:t>
      </w:r>
    </w:p>
    <w:p w14:paraId="75BD764D" w14:textId="77777777" w:rsidR="00733729" w:rsidRDefault="00733729" w:rsidP="00B5036C">
      <w:pPr>
        <w:rPr>
          <w:rFonts w:ascii="Times New Roman" w:hAnsi="Times New Roman" w:cs="Times New Roman"/>
          <w:bCs/>
          <w:sz w:val="24"/>
          <w:szCs w:val="24"/>
        </w:rPr>
      </w:pPr>
    </w:p>
    <w:p w14:paraId="38A446EC" w14:textId="4C67904E" w:rsidR="00F440A3" w:rsidRPr="008F578A" w:rsidRDefault="00F440A3" w:rsidP="00B5036C">
      <w:pPr>
        <w:rPr>
          <w:rFonts w:ascii="Times New Roman" w:hAnsi="Times New Roman" w:cs="Times New Roman"/>
          <w:b/>
          <w:sz w:val="24"/>
          <w:szCs w:val="24"/>
        </w:rPr>
      </w:pPr>
      <w:r w:rsidRPr="008F578A">
        <w:rPr>
          <w:rFonts w:ascii="Times New Roman" w:hAnsi="Times New Roman" w:cs="Times New Roman"/>
          <w:b/>
          <w:sz w:val="24"/>
          <w:szCs w:val="24"/>
        </w:rPr>
        <w:t xml:space="preserve">Fri, </w:t>
      </w:r>
      <w:r w:rsidR="00117BCC" w:rsidRPr="008F578A">
        <w:rPr>
          <w:rFonts w:ascii="Times New Roman" w:hAnsi="Times New Roman" w:cs="Times New Roman"/>
          <w:b/>
          <w:sz w:val="24"/>
          <w:szCs w:val="24"/>
        </w:rPr>
        <w:t>Oct 1: Fall break</w:t>
      </w:r>
      <w:r w:rsidR="008F578A">
        <w:rPr>
          <w:rFonts w:ascii="Times New Roman" w:hAnsi="Times New Roman" w:cs="Times New Roman"/>
          <w:b/>
          <w:sz w:val="24"/>
          <w:szCs w:val="24"/>
        </w:rPr>
        <w:t xml:space="preserve"> – no class</w:t>
      </w:r>
    </w:p>
    <w:p w14:paraId="71E0C8F5" w14:textId="77777777" w:rsidR="00733729" w:rsidRDefault="00733729" w:rsidP="00B5036C">
      <w:pPr>
        <w:rPr>
          <w:rFonts w:ascii="Times New Roman" w:hAnsi="Times New Roman" w:cs="Times New Roman"/>
          <w:bCs/>
          <w:sz w:val="24"/>
          <w:szCs w:val="24"/>
        </w:rPr>
      </w:pPr>
    </w:p>
    <w:p w14:paraId="6A6ABD44" w14:textId="00943136" w:rsidR="008F578A" w:rsidRDefault="00117BCC" w:rsidP="00B5036C">
      <w:pPr>
        <w:rPr>
          <w:rFonts w:ascii="Times New Roman" w:hAnsi="Times New Roman" w:cs="Times New Roman"/>
          <w:sz w:val="24"/>
          <w:szCs w:val="24"/>
        </w:rPr>
      </w:pPr>
      <w:r>
        <w:rPr>
          <w:rFonts w:ascii="Times New Roman" w:hAnsi="Times New Roman" w:cs="Times New Roman"/>
          <w:bCs/>
          <w:sz w:val="24"/>
          <w:szCs w:val="24"/>
        </w:rPr>
        <w:t>Mon, Oct 4:</w:t>
      </w:r>
      <w:r w:rsidR="008F578A">
        <w:rPr>
          <w:rFonts w:ascii="Times New Roman" w:hAnsi="Times New Roman" w:cs="Times New Roman"/>
          <w:bCs/>
          <w:sz w:val="24"/>
          <w:szCs w:val="24"/>
        </w:rPr>
        <w:t xml:space="preserve"> </w:t>
      </w:r>
      <w:r w:rsidR="008F578A">
        <w:rPr>
          <w:rFonts w:ascii="Times New Roman" w:hAnsi="Times New Roman" w:cs="Times New Roman"/>
          <w:sz w:val="24"/>
          <w:szCs w:val="24"/>
        </w:rPr>
        <w:t>Ethics and policy analysis</w:t>
      </w:r>
    </w:p>
    <w:p w14:paraId="1BEBC54D" w14:textId="77777777" w:rsidR="008F578A" w:rsidRDefault="008F578A" w:rsidP="00B5036C">
      <w:pPr>
        <w:rPr>
          <w:rFonts w:ascii="Times New Roman" w:hAnsi="Times New Roman" w:cs="Times New Roman"/>
          <w:sz w:val="24"/>
          <w:szCs w:val="24"/>
        </w:rPr>
      </w:pPr>
      <w:r>
        <w:rPr>
          <w:rFonts w:ascii="Times New Roman" w:hAnsi="Times New Roman" w:cs="Times New Roman"/>
          <w:sz w:val="24"/>
          <w:szCs w:val="24"/>
        </w:rPr>
        <w:t xml:space="preserve">Read: </w:t>
      </w:r>
    </w:p>
    <w:p w14:paraId="3EFCEE85" w14:textId="77777777" w:rsidR="008F578A" w:rsidRDefault="008F578A" w:rsidP="00047F25">
      <w:pPr>
        <w:pStyle w:val="ListParagraph"/>
        <w:numPr>
          <w:ilvl w:val="0"/>
          <w:numId w:val="9"/>
        </w:numPr>
        <w:spacing w:line="240" w:lineRule="auto"/>
        <w:rPr>
          <w:sz w:val="24"/>
          <w:szCs w:val="24"/>
        </w:rPr>
      </w:pPr>
      <w:r>
        <w:rPr>
          <w:sz w:val="24"/>
          <w:szCs w:val="24"/>
        </w:rPr>
        <w:t xml:space="preserve">L. Katherine Harrington, “Ethics and Public Policy Analysis: Stakeholders Interest and Regulatory Policy,” </w:t>
      </w:r>
      <w:r>
        <w:rPr>
          <w:i/>
          <w:sz w:val="24"/>
          <w:szCs w:val="24"/>
        </w:rPr>
        <w:t xml:space="preserve">Journal of Business Ethics </w:t>
      </w:r>
      <w:r>
        <w:rPr>
          <w:sz w:val="24"/>
          <w:szCs w:val="24"/>
        </w:rPr>
        <w:t>15, 4 (1996), 373-382. (moodle)</w:t>
      </w:r>
    </w:p>
    <w:p w14:paraId="08572C1A" w14:textId="77777777" w:rsidR="008F578A" w:rsidRDefault="008F578A" w:rsidP="00047F25">
      <w:pPr>
        <w:pStyle w:val="ListParagraph"/>
        <w:numPr>
          <w:ilvl w:val="0"/>
          <w:numId w:val="9"/>
        </w:numPr>
        <w:spacing w:line="240" w:lineRule="auto"/>
        <w:rPr>
          <w:sz w:val="24"/>
          <w:szCs w:val="24"/>
        </w:rPr>
      </w:pPr>
      <w:r>
        <w:rPr>
          <w:sz w:val="24"/>
          <w:szCs w:val="24"/>
        </w:rPr>
        <w:t xml:space="preserve">Douglas Amy, “Why Policy Analysis and Ethics are Incompatible,” </w:t>
      </w:r>
      <w:r>
        <w:rPr>
          <w:i/>
          <w:sz w:val="24"/>
          <w:szCs w:val="24"/>
        </w:rPr>
        <w:t>Policy Analysis and Management</w:t>
      </w:r>
      <w:r>
        <w:rPr>
          <w:sz w:val="24"/>
          <w:szCs w:val="24"/>
        </w:rPr>
        <w:t xml:space="preserve"> 3, 4 (1984) 573-91. (moodle)</w:t>
      </w:r>
    </w:p>
    <w:p w14:paraId="13439560" w14:textId="77777777" w:rsidR="008F578A" w:rsidRPr="00876780" w:rsidRDefault="008F578A" w:rsidP="00047F25">
      <w:pPr>
        <w:pStyle w:val="ListParagraph"/>
        <w:numPr>
          <w:ilvl w:val="0"/>
          <w:numId w:val="9"/>
        </w:numPr>
        <w:spacing w:line="240" w:lineRule="auto"/>
        <w:rPr>
          <w:sz w:val="24"/>
          <w:szCs w:val="24"/>
        </w:rPr>
      </w:pPr>
      <w:r w:rsidRPr="00876780">
        <w:rPr>
          <w:rFonts w:eastAsiaTheme="minorHAnsi"/>
          <w:sz w:val="24"/>
          <w:szCs w:val="24"/>
        </w:rPr>
        <w:lastRenderedPageBreak/>
        <w:t xml:space="preserve"> “At </w:t>
      </w:r>
      <w:r>
        <w:rPr>
          <w:rFonts w:eastAsiaTheme="minorHAnsi"/>
          <w:sz w:val="24"/>
          <w:szCs w:val="24"/>
        </w:rPr>
        <w:t>w</w:t>
      </w:r>
      <w:r w:rsidRPr="00876780">
        <w:rPr>
          <w:rFonts w:eastAsiaTheme="minorHAnsi"/>
          <w:sz w:val="24"/>
          <w:szCs w:val="24"/>
        </w:rPr>
        <w:t xml:space="preserve">hat </w:t>
      </w:r>
      <w:r>
        <w:rPr>
          <w:rFonts w:eastAsiaTheme="minorHAnsi"/>
          <w:sz w:val="24"/>
          <w:szCs w:val="24"/>
        </w:rPr>
        <w:t>p</w:t>
      </w:r>
      <w:r w:rsidRPr="00876780">
        <w:rPr>
          <w:rFonts w:eastAsiaTheme="minorHAnsi"/>
          <w:sz w:val="24"/>
          <w:szCs w:val="24"/>
        </w:rPr>
        <w:t>oint does a fundraising ad go too far</w:t>
      </w:r>
      <w:r>
        <w:rPr>
          <w:rFonts w:eastAsiaTheme="minorHAnsi"/>
          <w:sz w:val="24"/>
          <w:szCs w:val="24"/>
        </w:rPr>
        <w:t xml:space="preserve">?” </w:t>
      </w:r>
      <w:r w:rsidRPr="00876780">
        <w:rPr>
          <w:rFonts w:eastAsiaTheme="minorHAnsi"/>
          <w:i/>
          <w:sz w:val="24"/>
          <w:szCs w:val="24"/>
        </w:rPr>
        <w:t>NP</w:t>
      </w:r>
      <w:r>
        <w:rPr>
          <w:rFonts w:eastAsiaTheme="minorHAnsi"/>
          <w:i/>
          <w:sz w:val="24"/>
          <w:szCs w:val="24"/>
        </w:rPr>
        <w:t xml:space="preserve">R </w:t>
      </w:r>
      <w:r>
        <w:rPr>
          <w:rFonts w:eastAsiaTheme="minorHAnsi"/>
          <w:sz w:val="24"/>
          <w:szCs w:val="24"/>
        </w:rPr>
        <w:t>(2015)</w:t>
      </w:r>
      <w:r w:rsidRPr="00876780">
        <w:rPr>
          <w:rFonts w:asciiTheme="minorHAnsi" w:eastAsiaTheme="minorHAnsi" w:hAnsiTheme="minorHAnsi" w:cstheme="minorBidi"/>
          <w:color w:val="0000FF"/>
          <w:u w:val="single"/>
        </w:rPr>
        <w:t xml:space="preserve"> </w:t>
      </w:r>
      <w:hyperlink r:id="rId26" w:history="1">
        <w:r w:rsidRPr="00876780">
          <w:rPr>
            <w:rStyle w:val="Hyperlink"/>
            <w:rFonts w:eastAsiaTheme="minorHAnsi"/>
            <w:sz w:val="24"/>
            <w:szCs w:val="24"/>
          </w:rPr>
          <w:t>https://www.npr.org/sections/goatsandsoda/2015/09/30/439162849/at-what-point-does-a-fundraising-ad-go-too-far</w:t>
        </w:r>
      </w:hyperlink>
      <w:r w:rsidRPr="00876780">
        <w:rPr>
          <w:rFonts w:eastAsiaTheme="minorHAnsi"/>
          <w:sz w:val="24"/>
          <w:szCs w:val="24"/>
        </w:rPr>
        <w:t xml:space="preserve"> </w:t>
      </w:r>
    </w:p>
    <w:p w14:paraId="22C632A2" w14:textId="77777777" w:rsidR="008F578A" w:rsidRPr="00876780" w:rsidRDefault="008F578A" w:rsidP="00047F25">
      <w:pPr>
        <w:pStyle w:val="ListParagraph"/>
        <w:numPr>
          <w:ilvl w:val="0"/>
          <w:numId w:val="9"/>
        </w:numPr>
        <w:spacing w:line="240" w:lineRule="auto"/>
        <w:rPr>
          <w:sz w:val="24"/>
          <w:szCs w:val="24"/>
        </w:rPr>
      </w:pPr>
      <w:r>
        <w:rPr>
          <w:sz w:val="24"/>
          <w:szCs w:val="24"/>
        </w:rPr>
        <w:t xml:space="preserve">“Red Cross Challenged” </w:t>
      </w:r>
      <w:r>
        <w:rPr>
          <w:i/>
          <w:sz w:val="24"/>
          <w:szCs w:val="24"/>
        </w:rPr>
        <w:t>New York Times</w:t>
      </w:r>
      <w:r>
        <w:rPr>
          <w:sz w:val="24"/>
          <w:szCs w:val="24"/>
        </w:rPr>
        <w:t xml:space="preserve"> (Nov 2001) (moodle)</w:t>
      </w:r>
    </w:p>
    <w:p w14:paraId="0DD180F7" w14:textId="57E18271" w:rsidR="00117BCC" w:rsidRDefault="00117BCC" w:rsidP="00B5036C">
      <w:pPr>
        <w:rPr>
          <w:rFonts w:ascii="Times New Roman" w:hAnsi="Times New Roman" w:cs="Times New Roman"/>
          <w:bCs/>
          <w:sz w:val="24"/>
          <w:szCs w:val="24"/>
        </w:rPr>
      </w:pPr>
      <w:r>
        <w:rPr>
          <w:rFonts w:ascii="Times New Roman" w:hAnsi="Times New Roman" w:cs="Times New Roman"/>
          <w:bCs/>
          <w:sz w:val="24"/>
          <w:szCs w:val="24"/>
        </w:rPr>
        <w:t>Wed, Oct 6:</w:t>
      </w:r>
      <w:r w:rsidR="008F578A">
        <w:rPr>
          <w:rFonts w:ascii="Times New Roman" w:hAnsi="Times New Roman" w:cs="Times New Roman"/>
          <w:bCs/>
          <w:sz w:val="24"/>
          <w:szCs w:val="24"/>
        </w:rPr>
        <w:t xml:space="preserve"> </w:t>
      </w:r>
      <w:r w:rsidR="00BC1467">
        <w:rPr>
          <w:rFonts w:ascii="Times New Roman" w:hAnsi="Times New Roman" w:cs="Times New Roman"/>
          <w:bCs/>
          <w:sz w:val="24"/>
          <w:szCs w:val="24"/>
        </w:rPr>
        <w:t>Changing lenses</w:t>
      </w:r>
      <w:r w:rsidR="00A46C64">
        <w:rPr>
          <w:rFonts w:ascii="Times New Roman" w:hAnsi="Times New Roman" w:cs="Times New Roman"/>
          <w:bCs/>
          <w:sz w:val="24"/>
          <w:szCs w:val="24"/>
        </w:rPr>
        <w:t>, shifting analyses</w:t>
      </w:r>
      <w:r w:rsidR="00BC1467">
        <w:rPr>
          <w:rFonts w:ascii="Times New Roman" w:hAnsi="Times New Roman" w:cs="Times New Roman"/>
          <w:bCs/>
          <w:sz w:val="24"/>
          <w:szCs w:val="24"/>
        </w:rPr>
        <w:t xml:space="preserve">: </w:t>
      </w:r>
      <w:r w:rsidR="008F578A">
        <w:rPr>
          <w:rFonts w:ascii="Times New Roman" w:hAnsi="Times New Roman" w:cs="Times New Roman"/>
          <w:bCs/>
          <w:sz w:val="24"/>
          <w:szCs w:val="24"/>
        </w:rPr>
        <w:t>Gend</w:t>
      </w:r>
      <w:r w:rsidR="00BC1467">
        <w:rPr>
          <w:rFonts w:ascii="Times New Roman" w:hAnsi="Times New Roman" w:cs="Times New Roman"/>
          <w:bCs/>
          <w:sz w:val="24"/>
          <w:szCs w:val="24"/>
        </w:rPr>
        <w:t xml:space="preserve">er, class, </w:t>
      </w:r>
      <w:r w:rsidR="0099472A">
        <w:rPr>
          <w:rFonts w:ascii="Times New Roman" w:hAnsi="Times New Roman" w:cs="Times New Roman"/>
          <w:bCs/>
          <w:sz w:val="24"/>
          <w:szCs w:val="24"/>
        </w:rPr>
        <w:t xml:space="preserve">generation, </w:t>
      </w:r>
      <w:r w:rsidR="00BC1467">
        <w:rPr>
          <w:rFonts w:ascii="Times New Roman" w:hAnsi="Times New Roman" w:cs="Times New Roman"/>
          <w:bCs/>
          <w:sz w:val="24"/>
          <w:szCs w:val="24"/>
        </w:rPr>
        <w:t>and identity lenses in policy analysis</w:t>
      </w:r>
    </w:p>
    <w:p w14:paraId="22394AD0" w14:textId="39E94D5C" w:rsidR="00117BCC" w:rsidRDefault="00BC1467"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277449FF" w14:textId="77777777" w:rsidR="003145DA" w:rsidRPr="0076377B" w:rsidRDefault="003145DA" w:rsidP="00047F25">
      <w:pPr>
        <w:pStyle w:val="ListParagraph"/>
        <w:numPr>
          <w:ilvl w:val="0"/>
          <w:numId w:val="41"/>
        </w:numPr>
        <w:spacing w:after="0" w:line="240" w:lineRule="auto"/>
        <w:rPr>
          <w:sz w:val="24"/>
          <w:szCs w:val="24"/>
        </w:rPr>
      </w:pPr>
      <w:r w:rsidRPr="0076377B">
        <w:rPr>
          <w:sz w:val="24"/>
          <w:szCs w:val="24"/>
        </w:rPr>
        <w:t>Government of Canada, “Gender Based-Analysis: A Guide for Policy-making” (moodle)</w:t>
      </w:r>
    </w:p>
    <w:p w14:paraId="46499AD6" w14:textId="1162A12E" w:rsidR="00BC1467" w:rsidRDefault="00CF662D" w:rsidP="00047F25">
      <w:pPr>
        <w:pStyle w:val="ListParagraph"/>
        <w:numPr>
          <w:ilvl w:val="0"/>
          <w:numId w:val="41"/>
        </w:numPr>
        <w:spacing w:after="0" w:line="240" w:lineRule="auto"/>
        <w:rPr>
          <w:bCs/>
          <w:sz w:val="24"/>
          <w:szCs w:val="24"/>
        </w:rPr>
      </w:pPr>
      <w:r>
        <w:rPr>
          <w:bCs/>
          <w:sz w:val="24"/>
          <w:szCs w:val="24"/>
        </w:rPr>
        <w:t>Williamson, “Closing the Racial Wealth Gap Requires, Heavy, Progressive Taxation of Wealth”  (</w:t>
      </w:r>
      <w:r w:rsidR="003145DA">
        <w:rPr>
          <w:bCs/>
          <w:sz w:val="24"/>
          <w:szCs w:val="24"/>
        </w:rPr>
        <w:t>Brookings,</w:t>
      </w:r>
      <w:r>
        <w:rPr>
          <w:bCs/>
          <w:sz w:val="24"/>
          <w:szCs w:val="24"/>
        </w:rPr>
        <w:t xml:space="preserve"> 2020) </w:t>
      </w:r>
      <w:r w:rsidR="003145DA">
        <w:rPr>
          <w:bCs/>
          <w:sz w:val="24"/>
          <w:szCs w:val="24"/>
        </w:rPr>
        <w:t xml:space="preserve"> </w:t>
      </w:r>
      <w:hyperlink r:id="rId27" w:history="1">
        <w:r w:rsidRPr="004A79A1">
          <w:rPr>
            <w:rStyle w:val="Hyperlink"/>
            <w:bCs/>
            <w:sz w:val="24"/>
            <w:szCs w:val="24"/>
          </w:rPr>
          <w:t>https://www.brookings.edu/research/closing-the-racial-wealth-gap-requires-heavy-progressive-taxation-of-wealth/</w:t>
        </w:r>
      </w:hyperlink>
      <w:r>
        <w:rPr>
          <w:bCs/>
          <w:sz w:val="24"/>
          <w:szCs w:val="24"/>
        </w:rPr>
        <w:t xml:space="preserve"> </w:t>
      </w:r>
    </w:p>
    <w:p w14:paraId="0FCE20E1" w14:textId="2655D9E5" w:rsidR="00CF662D" w:rsidRDefault="0052716E" w:rsidP="00047F25">
      <w:pPr>
        <w:pStyle w:val="ListParagraph"/>
        <w:numPr>
          <w:ilvl w:val="0"/>
          <w:numId w:val="41"/>
        </w:numPr>
        <w:spacing w:after="0" w:line="240" w:lineRule="auto"/>
        <w:rPr>
          <w:bCs/>
          <w:sz w:val="24"/>
          <w:szCs w:val="24"/>
        </w:rPr>
      </w:pPr>
      <w:r>
        <w:rPr>
          <w:bCs/>
          <w:sz w:val="24"/>
          <w:szCs w:val="24"/>
        </w:rPr>
        <w:t xml:space="preserve">Menkhaus, </w:t>
      </w:r>
      <w:r w:rsidR="00DF1038">
        <w:rPr>
          <w:bCs/>
          <w:sz w:val="24"/>
          <w:szCs w:val="24"/>
        </w:rPr>
        <w:t>“The Quest for Durable Solutions for Dadaab’s Refugees” (2021) (</w:t>
      </w:r>
      <w:r w:rsidR="00FB3620">
        <w:rPr>
          <w:bCs/>
          <w:sz w:val="24"/>
          <w:szCs w:val="24"/>
        </w:rPr>
        <w:t>executive summary and preface</w:t>
      </w:r>
      <w:r w:rsidR="00DF1038">
        <w:rPr>
          <w:bCs/>
          <w:sz w:val="24"/>
          <w:szCs w:val="24"/>
        </w:rPr>
        <w:t xml:space="preserve"> only) (moodle)</w:t>
      </w:r>
    </w:p>
    <w:p w14:paraId="482D6AAF" w14:textId="441EDA09" w:rsidR="00CF662D" w:rsidRDefault="00CF662D" w:rsidP="00B5036C">
      <w:pPr>
        <w:rPr>
          <w:rFonts w:ascii="Times New Roman" w:hAnsi="Times New Roman" w:cs="Times New Roman"/>
          <w:b/>
          <w:sz w:val="28"/>
          <w:szCs w:val="28"/>
        </w:rPr>
      </w:pPr>
    </w:p>
    <w:p w14:paraId="6E9F6020" w14:textId="1EF3D90C" w:rsidR="00A34A34" w:rsidRPr="00A34A34" w:rsidRDefault="00A34A34" w:rsidP="00B5036C">
      <w:pPr>
        <w:rPr>
          <w:rFonts w:ascii="Times New Roman" w:hAnsi="Times New Roman" w:cs="Times New Roman"/>
          <w:bCs/>
          <w:sz w:val="24"/>
          <w:szCs w:val="24"/>
        </w:rPr>
      </w:pPr>
      <w:r>
        <w:rPr>
          <w:rFonts w:ascii="Times New Roman" w:hAnsi="Times New Roman" w:cs="Times New Roman"/>
          <w:bCs/>
          <w:sz w:val="24"/>
          <w:szCs w:val="24"/>
        </w:rPr>
        <w:t>Fri, Oct 8: Changing lenses, continued</w:t>
      </w:r>
    </w:p>
    <w:p w14:paraId="1280564E" w14:textId="77777777" w:rsidR="00A34A34" w:rsidRDefault="00A34A34" w:rsidP="00A34A34">
      <w:pPr>
        <w:rPr>
          <w:rFonts w:ascii="Times New Roman" w:hAnsi="Times New Roman" w:cs="Times New Roman"/>
          <w:b/>
          <w:sz w:val="24"/>
          <w:szCs w:val="24"/>
        </w:rPr>
      </w:pPr>
    </w:p>
    <w:p w14:paraId="5402A8C7" w14:textId="0511AF57" w:rsidR="00A34A34" w:rsidRPr="00733729" w:rsidRDefault="00A34A34" w:rsidP="00A34A34">
      <w:pPr>
        <w:rPr>
          <w:rFonts w:ascii="Times New Roman" w:hAnsi="Times New Roman" w:cs="Times New Roman"/>
          <w:b/>
          <w:sz w:val="24"/>
          <w:szCs w:val="24"/>
        </w:rPr>
      </w:pPr>
      <w:r w:rsidRPr="00733729">
        <w:rPr>
          <w:rFonts w:ascii="Times New Roman" w:hAnsi="Times New Roman" w:cs="Times New Roman"/>
          <w:b/>
          <w:sz w:val="24"/>
          <w:szCs w:val="24"/>
        </w:rPr>
        <w:t xml:space="preserve">Take home exam due </w:t>
      </w:r>
      <w:r>
        <w:rPr>
          <w:rFonts w:ascii="Times New Roman" w:hAnsi="Times New Roman" w:cs="Times New Roman"/>
          <w:b/>
          <w:sz w:val="24"/>
          <w:szCs w:val="24"/>
        </w:rPr>
        <w:t xml:space="preserve">Fri </w:t>
      </w:r>
      <w:r w:rsidRPr="00733729">
        <w:rPr>
          <w:rFonts w:ascii="Times New Roman" w:hAnsi="Times New Roman" w:cs="Times New Roman"/>
          <w:b/>
          <w:sz w:val="24"/>
          <w:szCs w:val="24"/>
        </w:rPr>
        <w:t xml:space="preserve">October </w:t>
      </w:r>
      <w:r>
        <w:rPr>
          <w:rFonts w:ascii="Times New Roman" w:hAnsi="Times New Roman" w:cs="Times New Roman"/>
          <w:b/>
          <w:sz w:val="24"/>
          <w:szCs w:val="24"/>
        </w:rPr>
        <w:t>8</w:t>
      </w:r>
      <w:r w:rsidRPr="00733729">
        <w:rPr>
          <w:rFonts w:ascii="Times New Roman" w:hAnsi="Times New Roman" w:cs="Times New Roman"/>
          <w:b/>
          <w:sz w:val="24"/>
          <w:szCs w:val="24"/>
        </w:rPr>
        <w:t xml:space="preserve"> </w:t>
      </w:r>
      <w:r>
        <w:rPr>
          <w:rFonts w:ascii="Times New Roman" w:hAnsi="Times New Roman" w:cs="Times New Roman"/>
          <w:b/>
          <w:sz w:val="24"/>
          <w:szCs w:val="24"/>
        </w:rPr>
        <w:t>10</w:t>
      </w:r>
      <w:r w:rsidRPr="00733729">
        <w:rPr>
          <w:rFonts w:ascii="Times New Roman" w:hAnsi="Times New Roman" w:cs="Times New Roman"/>
          <w:b/>
          <w:sz w:val="24"/>
          <w:szCs w:val="24"/>
        </w:rPr>
        <w:t>:00pm</w:t>
      </w:r>
      <w:r>
        <w:rPr>
          <w:rFonts w:ascii="Times New Roman" w:hAnsi="Times New Roman" w:cs="Times New Roman"/>
          <w:b/>
          <w:sz w:val="24"/>
          <w:szCs w:val="24"/>
        </w:rPr>
        <w:t>,</w:t>
      </w:r>
      <w:r w:rsidRPr="00733729">
        <w:rPr>
          <w:rFonts w:ascii="Times New Roman" w:hAnsi="Times New Roman" w:cs="Times New Roman"/>
          <w:b/>
          <w:sz w:val="24"/>
          <w:szCs w:val="24"/>
        </w:rPr>
        <w:t xml:space="preserve"> submitted to moodle folder</w:t>
      </w:r>
    </w:p>
    <w:p w14:paraId="28A873F5" w14:textId="77777777" w:rsidR="00A34A34" w:rsidRDefault="00A34A34" w:rsidP="00B5036C">
      <w:pPr>
        <w:rPr>
          <w:rFonts w:ascii="Times New Roman" w:hAnsi="Times New Roman" w:cs="Times New Roman"/>
          <w:b/>
          <w:sz w:val="28"/>
          <w:szCs w:val="28"/>
        </w:rPr>
      </w:pPr>
    </w:p>
    <w:p w14:paraId="70065F83" w14:textId="2CA16F09" w:rsidR="008367A5" w:rsidRPr="008367A5" w:rsidRDefault="008367A5" w:rsidP="00B5036C">
      <w:pPr>
        <w:rPr>
          <w:rFonts w:ascii="Times New Roman" w:hAnsi="Times New Roman" w:cs="Times New Roman"/>
          <w:b/>
          <w:sz w:val="28"/>
          <w:szCs w:val="28"/>
        </w:rPr>
      </w:pPr>
      <w:r w:rsidRPr="008367A5">
        <w:rPr>
          <w:rFonts w:ascii="Times New Roman" w:hAnsi="Times New Roman" w:cs="Times New Roman"/>
          <w:b/>
          <w:sz w:val="28"/>
          <w:szCs w:val="28"/>
        </w:rPr>
        <w:t>Part III. Policy analysis toolbox</w:t>
      </w:r>
    </w:p>
    <w:p w14:paraId="2BAD0E0C" w14:textId="7C51621E" w:rsidR="008367A5" w:rsidRDefault="008367A5" w:rsidP="00B5036C">
      <w:pPr>
        <w:rPr>
          <w:rFonts w:ascii="Times New Roman" w:hAnsi="Times New Roman" w:cs="Times New Roman"/>
          <w:bCs/>
          <w:sz w:val="24"/>
          <w:szCs w:val="24"/>
        </w:rPr>
      </w:pPr>
    </w:p>
    <w:p w14:paraId="57A59647" w14:textId="73E39CD4" w:rsidR="008367A5" w:rsidRPr="008367A5" w:rsidRDefault="008367A5" w:rsidP="00B5036C">
      <w:pPr>
        <w:rPr>
          <w:rFonts w:ascii="Times New Roman" w:hAnsi="Times New Roman" w:cs="Times New Roman"/>
          <w:bCs/>
          <w:i/>
          <w:iCs/>
          <w:sz w:val="24"/>
          <w:szCs w:val="24"/>
        </w:rPr>
      </w:pPr>
      <w:r w:rsidRPr="008367A5">
        <w:rPr>
          <w:rFonts w:ascii="Times New Roman" w:hAnsi="Times New Roman" w:cs="Times New Roman"/>
          <w:bCs/>
          <w:i/>
          <w:iCs/>
          <w:sz w:val="24"/>
          <w:szCs w:val="24"/>
        </w:rPr>
        <w:t>In this section of the course we turn to building your analytic toolbox, by introducing you to a sampling of some of the many different forms of policy briefs, analyses, and products. You will have a chance to read and assess an example of each type of product, and select from a menu of assignment options to produce your own short policy briefs.</w:t>
      </w:r>
    </w:p>
    <w:p w14:paraId="592E1341" w14:textId="77777777" w:rsidR="008367A5" w:rsidRDefault="008367A5" w:rsidP="00B5036C">
      <w:pPr>
        <w:rPr>
          <w:rFonts w:ascii="Times New Roman" w:hAnsi="Times New Roman" w:cs="Times New Roman"/>
          <w:bCs/>
          <w:sz w:val="24"/>
          <w:szCs w:val="24"/>
        </w:rPr>
      </w:pPr>
    </w:p>
    <w:p w14:paraId="774384CA" w14:textId="0693F679" w:rsidR="00407A82" w:rsidRDefault="00A34A34" w:rsidP="00407A82">
      <w:pPr>
        <w:rPr>
          <w:rFonts w:ascii="Times New Roman" w:hAnsi="Times New Roman" w:cs="Times New Roman"/>
          <w:bCs/>
          <w:sz w:val="24"/>
          <w:szCs w:val="24"/>
        </w:rPr>
      </w:pPr>
      <w:r>
        <w:rPr>
          <w:rFonts w:ascii="Times New Roman" w:hAnsi="Times New Roman" w:cs="Times New Roman"/>
          <w:bCs/>
          <w:sz w:val="24"/>
          <w:szCs w:val="24"/>
        </w:rPr>
        <w:t>Mon, Oct 11:</w:t>
      </w:r>
      <w:r w:rsidR="00BC1467">
        <w:rPr>
          <w:rFonts w:ascii="Times New Roman" w:hAnsi="Times New Roman" w:cs="Times New Roman"/>
          <w:bCs/>
          <w:sz w:val="24"/>
          <w:szCs w:val="24"/>
        </w:rPr>
        <w:t xml:space="preserve"> </w:t>
      </w:r>
      <w:r w:rsidR="00407A82">
        <w:rPr>
          <w:rFonts w:ascii="Times New Roman" w:hAnsi="Times New Roman" w:cs="Times New Roman"/>
          <w:sz w:val="24"/>
          <w:szCs w:val="24"/>
        </w:rPr>
        <w:t xml:space="preserve">White </w:t>
      </w:r>
      <w:r w:rsidR="00225765">
        <w:rPr>
          <w:rFonts w:ascii="Times New Roman" w:hAnsi="Times New Roman" w:cs="Times New Roman"/>
          <w:sz w:val="24"/>
          <w:szCs w:val="24"/>
        </w:rPr>
        <w:t>P</w:t>
      </w:r>
      <w:r w:rsidR="00407A82">
        <w:rPr>
          <w:rFonts w:ascii="Times New Roman" w:hAnsi="Times New Roman" w:cs="Times New Roman"/>
          <w:sz w:val="24"/>
          <w:szCs w:val="24"/>
        </w:rPr>
        <w:t>aper</w:t>
      </w:r>
      <w:r w:rsidR="0044215D">
        <w:rPr>
          <w:rFonts w:ascii="Times New Roman" w:hAnsi="Times New Roman" w:cs="Times New Roman"/>
          <w:sz w:val="24"/>
          <w:szCs w:val="24"/>
        </w:rPr>
        <w:t xml:space="preserve">s (or </w:t>
      </w:r>
      <w:r w:rsidR="00067686">
        <w:rPr>
          <w:rFonts w:ascii="Times New Roman" w:hAnsi="Times New Roman" w:cs="Times New Roman"/>
          <w:sz w:val="24"/>
          <w:szCs w:val="24"/>
        </w:rPr>
        <w:t>‘</w:t>
      </w:r>
      <w:r w:rsidR="0044215D">
        <w:rPr>
          <w:rFonts w:ascii="Times New Roman" w:hAnsi="Times New Roman" w:cs="Times New Roman"/>
          <w:sz w:val="24"/>
          <w:szCs w:val="24"/>
        </w:rPr>
        <w:t>Policy Reviews</w:t>
      </w:r>
      <w:r w:rsidR="00067686">
        <w:rPr>
          <w:rFonts w:ascii="Times New Roman" w:hAnsi="Times New Roman" w:cs="Times New Roman"/>
          <w:sz w:val="24"/>
          <w:szCs w:val="24"/>
        </w:rPr>
        <w:t>’</w:t>
      </w:r>
      <w:r w:rsidR="0044215D">
        <w:rPr>
          <w:rFonts w:ascii="Times New Roman" w:hAnsi="Times New Roman" w:cs="Times New Roman"/>
          <w:sz w:val="24"/>
          <w:szCs w:val="24"/>
        </w:rPr>
        <w:t>)</w:t>
      </w:r>
    </w:p>
    <w:p w14:paraId="16FAAB75" w14:textId="016057D9" w:rsidR="00EE7FE4" w:rsidRDefault="0023764A" w:rsidP="00B5036C">
      <w:pPr>
        <w:rPr>
          <w:rFonts w:ascii="Times New Roman" w:hAnsi="Times New Roman" w:cs="Times New Roman"/>
          <w:bCs/>
          <w:sz w:val="24"/>
          <w:szCs w:val="24"/>
        </w:rPr>
      </w:pPr>
      <w:r>
        <w:rPr>
          <w:rFonts w:ascii="Times New Roman" w:hAnsi="Times New Roman" w:cs="Times New Roman"/>
          <w:bCs/>
          <w:sz w:val="24"/>
          <w:szCs w:val="24"/>
        </w:rPr>
        <w:t>Read:</w:t>
      </w:r>
      <w:r w:rsidR="00B225C3">
        <w:rPr>
          <w:rFonts w:ascii="Times New Roman" w:hAnsi="Times New Roman" w:cs="Times New Roman"/>
          <w:bCs/>
          <w:sz w:val="24"/>
          <w:szCs w:val="24"/>
        </w:rPr>
        <w:t xml:space="preserve"> </w:t>
      </w:r>
    </w:p>
    <w:p w14:paraId="1FE9B70F" w14:textId="52C2F3CE" w:rsidR="0044215D" w:rsidRDefault="0044215D" w:rsidP="00047F25">
      <w:pPr>
        <w:pStyle w:val="ListParagraph"/>
        <w:numPr>
          <w:ilvl w:val="0"/>
          <w:numId w:val="15"/>
        </w:numPr>
        <w:rPr>
          <w:sz w:val="24"/>
          <w:szCs w:val="24"/>
        </w:rPr>
      </w:pPr>
      <w:r>
        <w:rPr>
          <w:bCs/>
          <w:sz w:val="24"/>
          <w:szCs w:val="24"/>
        </w:rPr>
        <w:t>White House,</w:t>
      </w:r>
      <w:r>
        <w:rPr>
          <w:sz w:val="24"/>
          <w:szCs w:val="24"/>
        </w:rPr>
        <w:t xml:space="preserve"> “Housing Development Toolkit” (2016) (moodle)</w:t>
      </w:r>
    </w:p>
    <w:p w14:paraId="1C0FFF9A" w14:textId="0F78149D" w:rsidR="0044215D" w:rsidRDefault="0044215D" w:rsidP="00047F25">
      <w:pPr>
        <w:pStyle w:val="ListParagraph"/>
        <w:numPr>
          <w:ilvl w:val="0"/>
          <w:numId w:val="15"/>
        </w:numPr>
        <w:rPr>
          <w:sz w:val="24"/>
          <w:szCs w:val="24"/>
        </w:rPr>
      </w:pPr>
      <w:r>
        <w:rPr>
          <w:sz w:val="24"/>
          <w:szCs w:val="24"/>
        </w:rPr>
        <w:t>RAND, “How Effective Is Correctional Education, and Where Do We Go from Here?”</w:t>
      </w:r>
      <w:r w:rsidR="00C34B2E">
        <w:rPr>
          <w:sz w:val="24"/>
          <w:szCs w:val="24"/>
        </w:rPr>
        <w:t xml:space="preserve"> (2014) (</w:t>
      </w:r>
      <w:r w:rsidR="00C34B2E" w:rsidRPr="00C34B2E">
        <w:rPr>
          <w:i/>
          <w:iCs/>
          <w:sz w:val="24"/>
          <w:szCs w:val="24"/>
        </w:rPr>
        <w:t>summary only</w:t>
      </w:r>
      <w:r w:rsidR="00C34B2E">
        <w:rPr>
          <w:sz w:val="24"/>
          <w:szCs w:val="24"/>
        </w:rPr>
        <w:t>, pp. viii-xxiv) (moodle)</w:t>
      </w:r>
    </w:p>
    <w:p w14:paraId="0CBB9046" w14:textId="2AE1E3AB" w:rsidR="00485393" w:rsidRDefault="00485393" w:rsidP="008A451C">
      <w:pPr>
        <w:pStyle w:val="ListParagraph"/>
        <w:numPr>
          <w:ilvl w:val="0"/>
          <w:numId w:val="15"/>
        </w:numPr>
        <w:spacing w:after="0"/>
        <w:rPr>
          <w:sz w:val="24"/>
          <w:szCs w:val="24"/>
        </w:rPr>
      </w:pPr>
      <w:r>
        <w:rPr>
          <w:sz w:val="24"/>
          <w:szCs w:val="24"/>
        </w:rPr>
        <w:t xml:space="preserve">Friends of Cancer Research White Paper, </w:t>
      </w:r>
      <w:hyperlink r:id="rId28" w:history="1">
        <w:r w:rsidRPr="00485393">
          <w:rPr>
            <w:rStyle w:val="Hyperlink"/>
            <w:sz w:val="24"/>
            <w:szCs w:val="24"/>
          </w:rPr>
          <w:t>“Optimizing the Use of Accelerated Approval”</w:t>
        </w:r>
      </w:hyperlink>
      <w:r>
        <w:rPr>
          <w:sz w:val="24"/>
          <w:szCs w:val="24"/>
        </w:rPr>
        <w:t xml:space="preserve"> (2020)</w:t>
      </w:r>
    </w:p>
    <w:p w14:paraId="36E7E6B2" w14:textId="31CBB104" w:rsidR="00485393" w:rsidRPr="00485393" w:rsidRDefault="00485393" w:rsidP="008A451C">
      <w:pPr>
        <w:rPr>
          <w:rFonts w:ascii="Times New Roman" w:hAnsi="Times New Roman" w:cs="Times New Roman"/>
          <w:i/>
          <w:iCs/>
          <w:sz w:val="24"/>
          <w:szCs w:val="24"/>
        </w:rPr>
      </w:pPr>
      <w:r w:rsidRPr="00485393">
        <w:rPr>
          <w:rFonts w:ascii="Times New Roman" w:hAnsi="Times New Roman" w:cs="Times New Roman"/>
          <w:i/>
          <w:iCs/>
          <w:sz w:val="24"/>
          <w:szCs w:val="24"/>
        </w:rPr>
        <w:t>Read each of these examples of a white paper mainly</w:t>
      </w:r>
      <w:r>
        <w:rPr>
          <w:rFonts w:ascii="Times New Roman" w:hAnsi="Times New Roman" w:cs="Times New Roman"/>
          <w:i/>
          <w:iCs/>
          <w:sz w:val="24"/>
          <w:szCs w:val="24"/>
        </w:rPr>
        <w:t xml:space="preserve"> with an eye </w:t>
      </w:r>
      <w:r w:rsidRPr="00485393">
        <w:rPr>
          <w:rFonts w:ascii="Times New Roman" w:hAnsi="Times New Roman" w:cs="Times New Roman"/>
          <w:i/>
          <w:iCs/>
          <w:sz w:val="24"/>
          <w:szCs w:val="24"/>
        </w:rPr>
        <w:t xml:space="preserve"> for how they are structured, what they set out to do, how effective they are</w:t>
      </w:r>
      <w:r w:rsidR="00D43C98">
        <w:rPr>
          <w:rFonts w:ascii="Times New Roman" w:hAnsi="Times New Roman" w:cs="Times New Roman"/>
          <w:i/>
          <w:iCs/>
          <w:sz w:val="24"/>
          <w:szCs w:val="24"/>
        </w:rPr>
        <w:t>, and their differences</w:t>
      </w:r>
      <w:r w:rsidRPr="00485393">
        <w:rPr>
          <w:rFonts w:ascii="Times New Roman" w:hAnsi="Times New Roman" w:cs="Times New Roman"/>
          <w:i/>
          <w:iCs/>
          <w:sz w:val="24"/>
          <w:szCs w:val="24"/>
        </w:rPr>
        <w:t>. You are not expected to master the specific content, which in some cases is pretty technical.</w:t>
      </w:r>
      <w:r>
        <w:rPr>
          <w:rFonts w:ascii="Times New Roman" w:hAnsi="Times New Roman" w:cs="Times New Roman"/>
          <w:i/>
          <w:iCs/>
          <w:sz w:val="24"/>
          <w:szCs w:val="24"/>
        </w:rPr>
        <w:t xml:space="preserve"> </w:t>
      </w:r>
    </w:p>
    <w:p w14:paraId="23C43E3B" w14:textId="0987ABE4" w:rsidR="00485393" w:rsidRDefault="00485393" w:rsidP="00485393">
      <w:pPr>
        <w:rPr>
          <w:sz w:val="24"/>
          <w:szCs w:val="24"/>
        </w:rPr>
      </w:pPr>
    </w:p>
    <w:p w14:paraId="6F526302" w14:textId="77777777" w:rsidR="00A34A34" w:rsidRPr="001707D2" w:rsidRDefault="00A34A34" w:rsidP="00A34A34">
      <w:pPr>
        <w:rPr>
          <w:rFonts w:ascii="Times New Roman" w:hAnsi="Times New Roman" w:cs="Times New Roman"/>
          <w:b/>
          <w:sz w:val="24"/>
          <w:szCs w:val="24"/>
        </w:rPr>
      </w:pPr>
      <w:r w:rsidRPr="001707D2">
        <w:rPr>
          <w:rFonts w:ascii="Times New Roman" w:hAnsi="Times New Roman" w:cs="Times New Roman"/>
          <w:b/>
          <w:sz w:val="24"/>
          <w:szCs w:val="24"/>
        </w:rPr>
        <w:t xml:space="preserve">One paragraph proposal </w:t>
      </w:r>
      <w:r>
        <w:rPr>
          <w:rFonts w:ascii="Times New Roman" w:hAnsi="Times New Roman" w:cs="Times New Roman"/>
          <w:b/>
          <w:sz w:val="24"/>
          <w:szCs w:val="24"/>
        </w:rPr>
        <w:t>f</w:t>
      </w:r>
      <w:r w:rsidRPr="001707D2">
        <w:rPr>
          <w:rFonts w:ascii="Times New Roman" w:hAnsi="Times New Roman" w:cs="Times New Roman"/>
          <w:b/>
          <w:sz w:val="24"/>
          <w:szCs w:val="24"/>
        </w:rPr>
        <w:t>or white paper due T</w:t>
      </w:r>
      <w:r>
        <w:rPr>
          <w:rFonts w:ascii="Times New Roman" w:hAnsi="Times New Roman" w:cs="Times New Roman"/>
          <w:b/>
          <w:sz w:val="24"/>
          <w:szCs w:val="24"/>
        </w:rPr>
        <w:t>ues</w:t>
      </w:r>
      <w:r w:rsidRPr="001707D2">
        <w:rPr>
          <w:rFonts w:ascii="Times New Roman" w:hAnsi="Times New Roman" w:cs="Times New Roman"/>
          <w:b/>
          <w:sz w:val="24"/>
          <w:szCs w:val="24"/>
        </w:rPr>
        <w:t xml:space="preserve"> Oct 1</w:t>
      </w:r>
      <w:r>
        <w:rPr>
          <w:rFonts w:ascii="Times New Roman" w:hAnsi="Times New Roman" w:cs="Times New Roman"/>
          <w:b/>
          <w:sz w:val="24"/>
          <w:szCs w:val="24"/>
        </w:rPr>
        <w:t>2</w:t>
      </w:r>
      <w:r w:rsidRPr="001707D2">
        <w:rPr>
          <w:rFonts w:ascii="Times New Roman" w:hAnsi="Times New Roman" w:cs="Times New Roman"/>
          <w:b/>
          <w:sz w:val="24"/>
          <w:szCs w:val="24"/>
        </w:rPr>
        <w:t xml:space="preserve"> 10:00pm</w:t>
      </w:r>
    </w:p>
    <w:p w14:paraId="26859FDB" w14:textId="77777777" w:rsidR="00A34A34" w:rsidRPr="00485393" w:rsidRDefault="00A34A34" w:rsidP="00485393">
      <w:pPr>
        <w:rPr>
          <w:sz w:val="24"/>
          <w:szCs w:val="24"/>
        </w:rPr>
      </w:pPr>
    </w:p>
    <w:p w14:paraId="0D718E67" w14:textId="444B61D6" w:rsidR="00407A82" w:rsidRDefault="00A34A34" w:rsidP="00407A82">
      <w:pPr>
        <w:rPr>
          <w:rFonts w:ascii="Times New Roman" w:hAnsi="Times New Roman" w:cs="Times New Roman"/>
          <w:bCs/>
          <w:sz w:val="24"/>
          <w:szCs w:val="24"/>
        </w:rPr>
      </w:pPr>
      <w:r>
        <w:rPr>
          <w:rFonts w:ascii="Times New Roman" w:hAnsi="Times New Roman" w:cs="Times New Roman"/>
          <w:bCs/>
          <w:sz w:val="24"/>
          <w:szCs w:val="24"/>
        </w:rPr>
        <w:t xml:space="preserve">Wed, Oct 13: </w:t>
      </w:r>
      <w:r w:rsidR="00407A82">
        <w:rPr>
          <w:rFonts w:ascii="Times New Roman" w:hAnsi="Times New Roman" w:cs="Times New Roman"/>
          <w:sz w:val="24"/>
          <w:szCs w:val="24"/>
        </w:rPr>
        <w:t>Stakeholder and Interest Mapping</w:t>
      </w:r>
      <w:r>
        <w:rPr>
          <w:rFonts w:ascii="Times New Roman" w:hAnsi="Times New Roman" w:cs="Times New Roman"/>
          <w:sz w:val="24"/>
          <w:szCs w:val="24"/>
        </w:rPr>
        <w:t>/Political economic analysis</w:t>
      </w:r>
    </w:p>
    <w:p w14:paraId="5870BD9D" w14:textId="77777777" w:rsidR="00407A82" w:rsidRDefault="00407A82" w:rsidP="00407A82">
      <w:pPr>
        <w:rPr>
          <w:rFonts w:ascii="Times New Roman" w:hAnsi="Times New Roman" w:cs="Times New Roman"/>
          <w:sz w:val="24"/>
          <w:szCs w:val="24"/>
        </w:rPr>
      </w:pPr>
      <w:r>
        <w:rPr>
          <w:rFonts w:ascii="Times New Roman" w:hAnsi="Times New Roman" w:cs="Times New Roman"/>
          <w:sz w:val="24"/>
          <w:szCs w:val="24"/>
        </w:rPr>
        <w:t>Read:</w:t>
      </w:r>
    </w:p>
    <w:p w14:paraId="782712B6" w14:textId="1AF5316D" w:rsidR="00407A82" w:rsidRPr="00A34A34" w:rsidRDefault="00407A82" w:rsidP="00047F25">
      <w:pPr>
        <w:pStyle w:val="ListParagraph"/>
        <w:numPr>
          <w:ilvl w:val="0"/>
          <w:numId w:val="52"/>
        </w:numPr>
        <w:spacing w:line="240" w:lineRule="auto"/>
        <w:rPr>
          <w:bCs/>
          <w:sz w:val="24"/>
          <w:szCs w:val="24"/>
        </w:rPr>
      </w:pPr>
      <w:r w:rsidRPr="00DF1038">
        <w:rPr>
          <w:sz w:val="24"/>
          <w:szCs w:val="24"/>
        </w:rPr>
        <w:t xml:space="preserve">Brinkerhoff and Crosby, “Stakeholder Analysis” in </w:t>
      </w:r>
      <w:r w:rsidRPr="00DF1038">
        <w:rPr>
          <w:i/>
          <w:iCs/>
          <w:sz w:val="24"/>
          <w:szCs w:val="24"/>
        </w:rPr>
        <w:t>Managing Policy Reform: Concepts and Tools for Decision-Makers in Developing and Transitioning Countries</w:t>
      </w:r>
      <w:r w:rsidRPr="00DF1038">
        <w:rPr>
          <w:sz w:val="24"/>
          <w:szCs w:val="24"/>
        </w:rPr>
        <w:t xml:space="preserve"> (2001) (moodle)</w:t>
      </w:r>
      <w:r>
        <w:rPr>
          <w:sz w:val="24"/>
          <w:szCs w:val="24"/>
        </w:rPr>
        <w:t xml:space="preserve"> or at </w:t>
      </w:r>
      <w:hyperlink r:id="rId29" w:history="1">
        <w:r w:rsidRPr="004A79A1">
          <w:rPr>
            <w:rStyle w:val="Hyperlink"/>
            <w:sz w:val="24"/>
            <w:szCs w:val="24"/>
          </w:rPr>
          <w:t>http://leadership-for-</w:t>
        </w:r>
        <w:r w:rsidRPr="004A79A1">
          <w:rPr>
            <w:rStyle w:val="Hyperlink"/>
            <w:sz w:val="24"/>
            <w:szCs w:val="24"/>
          </w:rPr>
          <w:lastRenderedPageBreak/>
          <w:t>change.southernafricatrust.org/downloads/module_2/Crosby%20and%20Brinkerhoff%20-%20Stakeholder%20Analysis.pdf</w:t>
        </w:r>
      </w:hyperlink>
      <w:r>
        <w:rPr>
          <w:sz w:val="24"/>
          <w:szCs w:val="24"/>
        </w:rPr>
        <w:t xml:space="preserve"> </w:t>
      </w:r>
    </w:p>
    <w:p w14:paraId="03E739F7" w14:textId="77777777" w:rsidR="00A34A34" w:rsidRPr="004059D2" w:rsidRDefault="00A34A34" w:rsidP="00A34A34">
      <w:pPr>
        <w:pStyle w:val="ListParagraph"/>
        <w:numPr>
          <w:ilvl w:val="0"/>
          <w:numId w:val="52"/>
        </w:numPr>
        <w:rPr>
          <w:sz w:val="24"/>
          <w:szCs w:val="24"/>
        </w:rPr>
      </w:pPr>
      <w:r w:rsidRPr="004059D2">
        <w:rPr>
          <w:sz w:val="24"/>
          <w:szCs w:val="24"/>
        </w:rPr>
        <w:t>DFID</w:t>
      </w:r>
      <w:r>
        <w:rPr>
          <w:sz w:val="24"/>
          <w:szCs w:val="24"/>
        </w:rPr>
        <w:t>, “Political Economy Analysis How-To Note” (2009) (moodle)</w:t>
      </w:r>
    </w:p>
    <w:p w14:paraId="7CF2272D" w14:textId="0EB98CFD" w:rsidR="00407A82" w:rsidRDefault="00A34A34" w:rsidP="00407A82">
      <w:pPr>
        <w:rPr>
          <w:rFonts w:ascii="Times New Roman" w:hAnsi="Times New Roman" w:cs="Times New Roman"/>
          <w:sz w:val="24"/>
          <w:szCs w:val="24"/>
        </w:rPr>
      </w:pPr>
      <w:r>
        <w:rPr>
          <w:rFonts w:ascii="Times New Roman" w:hAnsi="Times New Roman" w:cs="Times New Roman"/>
          <w:bCs/>
          <w:sz w:val="24"/>
          <w:szCs w:val="24"/>
        </w:rPr>
        <w:t>Fri, Oct 15</w:t>
      </w:r>
      <w:r w:rsidR="00117BCC">
        <w:rPr>
          <w:rFonts w:ascii="Times New Roman" w:hAnsi="Times New Roman" w:cs="Times New Roman"/>
          <w:bCs/>
          <w:sz w:val="24"/>
          <w:szCs w:val="24"/>
        </w:rPr>
        <w:t>:</w:t>
      </w:r>
      <w:r w:rsidR="00BC1467" w:rsidRPr="00BC1467">
        <w:rPr>
          <w:rFonts w:ascii="Times New Roman" w:hAnsi="Times New Roman" w:cs="Times New Roman"/>
          <w:sz w:val="24"/>
          <w:szCs w:val="24"/>
        </w:rPr>
        <w:t xml:space="preserve"> </w:t>
      </w:r>
      <w:r w:rsidR="00407A82">
        <w:rPr>
          <w:rFonts w:ascii="Times New Roman" w:hAnsi="Times New Roman" w:cs="Times New Roman"/>
          <w:sz w:val="24"/>
          <w:szCs w:val="24"/>
        </w:rPr>
        <w:t>Scoping reviews</w:t>
      </w:r>
    </w:p>
    <w:p w14:paraId="70D5EF51" w14:textId="77777777" w:rsidR="00407A82" w:rsidRDefault="00407A82" w:rsidP="00407A82">
      <w:pPr>
        <w:rPr>
          <w:rFonts w:ascii="Times New Roman" w:hAnsi="Times New Roman" w:cs="Times New Roman"/>
          <w:sz w:val="24"/>
          <w:szCs w:val="24"/>
        </w:rPr>
      </w:pPr>
      <w:r>
        <w:rPr>
          <w:rFonts w:ascii="Times New Roman" w:hAnsi="Times New Roman" w:cs="Times New Roman"/>
          <w:sz w:val="24"/>
          <w:szCs w:val="24"/>
        </w:rPr>
        <w:t>Read:</w:t>
      </w:r>
    </w:p>
    <w:p w14:paraId="5A4AEDEF" w14:textId="35814593" w:rsidR="00407A82" w:rsidRPr="00AB6643" w:rsidRDefault="00407A82" w:rsidP="00047F25">
      <w:pPr>
        <w:pStyle w:val="ListParagraph"/>
        <w:numPr>
          <w:ilvl w:val="0"/>
          <w:numId w:val="51"/>
        </w:numPr>
        <w:spacing w:line="240" w:lineRule="auto"/>
        <w:rPr>
          <w:rStyle w:val="Hyperlink"/>
          <w:color w:val="auto"/>
          <w:sz w:val="24"/>
          <w:szCs w:val="24"/>
          <w:u w:val="none"/>
        </w:rPr>
      </w:pPr>
      <w:r>
        <w:rPr>
          <w:sz w:val="24"/>
          <w:szCs w:val="24"/>
        </w:rPr>
        <w:t xml:space="preserve">(7 minute podcast with Power Point) Cochrane Training, “Scoping Reviews: What They Are and How You Can Do Them. Part 1: An Overview with Examples”   </w:t>
      </w:r>
      <w:hyperlink r:id="rId30" w:history="1">
        <w:r w:rsidRPr="00342F4E">
          <w:rPr>
            <w:rStyle w:val="Hyperlink"/>
            <w:sz w:val="24"/>
            <w:szCs w:val="24"/>
          </w:rPr>
          <w:t>https://training.cochrane.org/resource/scoping-reviews-what-they-are-and-how-you-can-do-them</w:t>
        </w:r>
      </w:hyperlink>
    </w:p>
    <w:p w14:paraId="3B56F7F0" w14:textId="320C9F32" w:rsidR="00AB6643" w:rsidRPr="00AB6643" w:rsidRDefault="00AB6643" w:rsidP="00047F25">
      <w:pPr>
        <w:pStyle w:val="ListParagraph"/>
        <w:numPr>
          <w:ilvl w:val="0"/>
          <w:numId w:val="51"/>
        </w:numPr>
        <w:spacing w:line="240" w:lineRule="auto"/>
        <w:rPr>
          <w:sz w:val="24"/>
          <w:szCs w:val="24"/>
        </w:rPr>
      </w:pPr>
      <w:r w:rsidRPr="00AB6643">
        <w:rPr>
          <w:rFonts w:eastAsiaTheme="minorHAnsi"/>
          <w:sz w:val="24"/>
          <w:szCs w:val="24"/>
        </w:rPr>
        <w:t xml:space="preserve">Dol et al, “Health Researchers’ Use of Social Media: Scoping Review” </w:t>
      </w:r>
      <w:r w:rsidRPr="00AB6643">
        <w:rPr>
          <w:rFonts w:eastAsiaTheme="minorHAnsi"/>
          <w:i/>
          <w:iCs/>
          <w:sz w:val="24"/>
          <w:szCs w:val="24"/>
        </w:rPr>
        <w:t>Journal of Medical Internet Research</w:t>
      </w:r>
      <w:r>
        <w:rPr>
          <w:rFonts w:eastAsiaTheme="minorHAnsi"/>
          <w:sz w:val="24"/>
          <w:szCs w:val="24"/>
        </w:rPr>
        <w:t xml:space="preserve"> </w:t>
      </w:r>
      <w:r w:rsidRPr="00AB6643">
        <w:rPr>
          <w:rFonts w:eastAsiaTheme="minorHAnsi"/>
          <w:sz w:val="24"/>
          <w:szCs w:val="24"/>
        </w:rPr>
        <w:t xml:space="preserve">(2019)  </w:t>
      </w:r>
      <w:hyperlink r:id="rId31" w:history="1">
        <w:r w:rsidRPr="00AB6643">
          <w:rPr>
            <w:rFonts w:eastAsiaTheme="minorHAnsi"/>
            <w:color w:val="1E70C2"/>
            <w:sz w:val="24"/>
            <w:szCs w:val="24"/>
            <w:u w:val="single"/>
            <w:shd w:val="clear" w:color="auto" w:fill="FFFFFF"/>
          </w:rPr>
          <w:t>doi:10.2196/13687</w:t>
        </w:r>
      </w:hyperlink>
      <w:r w:rsidRPr="00AB6643">
        <w:rPr>
          <w:rFonts w:eastAsiaTheme="minorHAnsi"/>
          <w:sz w:val="24"/>
          <w:szCs w:val="24"/>
        </w:rPr>
        <w:t xml:space="preserve"> </w:t>
      </w:r>
    </w:p>
    <w:p w14:paraId="70B993DF" w14:textId="737679D8" w:rsidR="00117BCC" w:rsidRPr="00407A82" w:rsidRDefault="009C2954" w:rsidP="00B5036C">
      <w:pPr>
        <w:rPr>
          <w:rFonts w:ascii="Times New Roman" w:hAnsi="Times New Roman" w:cs="Times New Roman"/>
          <w:sz w:val="24"/>
          <w:szCs w:val="24"/>
        </w:rPr>
      </w:pPr>
      <w:r>
        <w:rPr>
          <w:rFonts w:ascii="Times New Roman" w:hAnsi="Times New Roman" w:cs="Times New Roman"/>
          <w:bCs/>
          <w:sz w:val="24"/>
          <w:szCs w:val="24"/>
        </w:rPr>
        <w:t>Mon Oct 18</w:t>
      </w:r>
      <w:r w:rsidR="00117BCC">
        <w:rPr>
          <w:rFonts w:ascii="Times New Roman" w:hAnsi="Times New Roman" w:cs="Times New Roman"/>
          <w:bCs/>
          <w:sz w:val="24"/>
          <w:szCs w:val="24"/>
        </w:rPr>
        <w:t>:</w:t>
      </w:r>
      <w:r w:rsidR="00BC1467" w:rsidRPr="00BC1467">
        <w:rPr>
          <w:rFonts w:ascii="Times New Roman" w:hAnsi="Times New Roman" w:cs="Times New Roman"/>
          <w:sz w:val="24"/>
          <w:szCs w:val="24"/>
        </w:rPr>
        <w:t xml:space="preserve"> </w:t>
      </w:r>
      <w:r w:rsidR="00407A82">
        <w:rPr>
          <w:rFonts w:ascii="Times New Roman" w:hAnsi="Times New Roman" w:cs="Times New Roman"/>
          <w:sz w:val="24"/>
          <w:szCs w:val="24"/>
        </w:rPr>
        <w:t xml:space="preserve"> </w:t>
      </w:r>
      <w:r w:rsidR="00D05CCD">
        <w:rPr>
          <w:rFonts w:ascii="Times New Roman" w:hAnsi="Times New Roman" w:cs="Times New Roman"/>
          <w:sz w:val="24"/>
          <w:szCs w:val="24"/>
        </w:rPr>
        <w:t>SWOT analysis</w:t>
      </w:r>
    </w:p>
    <w:p w14:paraId="72D18596" w14:textId="4E1E85A0" w:rsidR="00117BCC" w:rsidRDefault="00B4139F"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18261DF8" w14:textId="77777777" w:rsidR="00B4139F" w:rsidRDefault="00B4139F" w:rsidP="00047F25">
      <w:pPr>
        <w:pStyle w:val="ListParagraph"/>
        <w:numPr>
          <w:ilvl w:val="0"/>
          <w:numId w:val="53"/>
        </w:numPr>
        <w:spacing w:line="240" w:lineRule="auto"/>
        <w:rPr>
          <w:sz w:val="24"/>
          <w:szCs w:val="24"/>
        </w:rPr>
      </w:pPr>
      <w:r>
        <w:rPr>
          <w:sz w:val="24"/>
          <w:szCs w:val="24"/>
        </w:rPr>
        <w:t xml:space="preserve">M.M. </w:t>
      </w:r>
      <w:r w:rsidRPr="0076377B">
        <w:rPr>
          <w:sz w:val="24"/>
          <w:szCs w:val="24"/>
        </w:rPr>
        <w:t>Helms</w:t>
      </w:r>
      <w:r>
        <w:rPr>
          <w:sz w:val="24"/>
          <w:szCs w:val="24"/>
        </w:rPr>
        <w:t xml:space="preserve"> and J. </w:t>
      </w:r>
      <w:r w:rsidRPr="0076377B">
        <w:rPr>
          <w:sz w:val="24"/>
          <w:szCs w:val="24"/>
        </w:rPr>
        <w:t xml:space="preserve">Nixon, J. </w:t>
      </w:r>
      <w:r>
        <w:rPr>
          <w:sz w:val="24"/>
          <w:szCs w:val="24"/>
        </w:rPr>
        <w:t>“</w:t>
      </w:r>
      <w:r w:rsidRPr="0076377B">
        <w:rPr>
          <w:sz w:val="24"/>
          <w:szCs w:val="24"/>
        </w:rPr>
        <w:t>Exploring SWOT analysis–where are we now? A review of academic research from the last decade.</w:t>
      </w:r>
      <w:r>
        <w:rPr>
          <w:sz w:val="24"/>
          <w:szCs w:val="24"/>
        </w:rPr>
        <w:t>”</w:t>
      </w:r>
      <w:r w:rsidRPr="0076377B">
        <w:rPr>
          <w:sz w:val="24"/>
          <w:szCs w:val="24"/>
        </w:rPr>
        <w:t xml:space="preserve"> </w:t>
      </w:r>
      <w:r w:rsidRPr="0076377B">
        <w:rPr>
          <w:i/>
          <w:sz w:val="24"/>
          <w:szCs w:val="24"/>
        </w:rPr>
        <w:t>Journal of strategy and management</w:t>
      </w:r>
      <w:r w:rsidRPr="0076377B">
        <w:rPr>
          <w:sz w:val="24"/>
          <w:szCs w:val="24"/>
        </w:rPr>
        <w:t>, 3(3)</w:t>
      </w:r>
      <w:r>
        <w:rPr>
          <w:sz w:val="24"/>
          <w:szCs w:val="24"/>
        </w:rPr>
        <w:t xml:space="preserve"> (2010) </w:t>
      </w:r>
      <w:r w:rsidRPr="0076377B">
        <w:rPr>
          <w:sz w:val="24"/>
          <w:szCs w:val="24"/>
        </w:rPr>
        <w:t>215-251</w:t>
      </w:r>
      <w:r>
        <w:rPr>
          <w:sz w:val="24"/>
          <w:szCs w:val="24"/>
        </w:rPr>
        <w:t xml:space="preserve"> (moodle)</w:t>
      </w:r>
    </w:p>
    <w:p w14:paraId="5A51C0CF" w14:textId="0D5EB957" w:rsidR="00B4139F" w:rsidRDefault="00B4139F" w:rsidP="00047F25">
      <w:pPr>
        <w:pStyle w:val="ListParagraph"/>
        <w:numPr>
          <w:ilvl w:val="0"/>
          <w:numId w:val="53"/>
        </w:numPr>
        <w:spacing w:line="240" w:lineRule="auto"/>
        <w:rPr>
          <w:sz w:val="24"/>
          <w:szCs w:val="24"/>
        </w:rPr>
      </w:pPr>
      <w:r>
        <w:rPr>
          <w:sz w:val="24"/>
          <w:szCs w:val="24"/>
        </w:rPr>
        <w:t>Political Science department SWOT Analysis” (2018) (moodle) (internal document, not for distribution outside classroom)</w:t>
      </w:r>
    </w:p>
    <w:p w14:paraId="7F08B7E1" w14:textId="53896A29" w:rsidR="00317A2A" w:rsidRPr="00317A2A" w:rsidRDefault="00317A2A" w:rsidP="00B5036C">
      <w:pPr>
        <w:rPr>
          <w:rFonts w:ascii="Times New Roman" w:hAnsi="Times New Roman" w:cs="Times New Roman"/>
          <w:b/>
          <w:sz w:val="24"/>
          <w:szCs w:val="24"/>
        </w:rPr>
      </w:pPr>
      <w:r w:rsidRPr="00317A2A">
        <w:rPr>
          <w:rFonts w:ascii="Times New Roman" w:hAnsi="Times New Roman" w:cs="Times New Roman"/>
          <w:b/>
          <w:sz w:val="24"/>
          <w:szCs w:val="24"/>
        </w:rPr>
        <w:t xml:space="preserve">Tues Oct 19 10:00pm Group Stakeholder mapping paper due </w:t>
      </w:r>
    </w:p>
    <w:p w14:paraId="1D8D5F30" w14:textId="77777777" w:rsidR="00317A2A" w:rsidRDefault="00317A2A" w:rsidP="00B5036C">
      <w:pPr>
        <w:rPr>
          <w:rFonts w:ascii="Times New Roman" w:hAnsi="Times New Roman" w:cs="Times New Roman"/>
          <w:bCs/>
          <w:sz w:val="24"/>
          <w:szCs w:val="24"/>
        </w:rPr>
      </w:pPr>
    </w:p>
    <w:p w14:paraId="101BF764" w14:textId="21F99653" w:rsidR="00117BCC" w:rsidRDefault="00117BCC" w:rsidP="00B5036C">
      <w:pPr>
        <w:rPr>
          <w:rFonts w:ascii="Times New Roman" w:hAnsi="Times New Roman" w:cs="Times New Roman"/>
          <w:bCs/>
          <w:sz w:val="24"/>
          <w:szCs w:val="24"/>
        </w:rPr>
      </w:pPr>
      <w:r>
        <w:rPr>
          <w:rFonts w:ascii="Times New Roman" w:hAnsi="Times New Roman" w:cs="Times New Roman"/>
          <w:bCs/>
          <w:sz w:val="24"/>
          <w:szCs w:val="24"/>
        </w:rPr>
        <w:t>Wed, Oct 20:</w:t>
      </w:r>
      <w:r w:rsidR="00BC1467" w:rsidRPr="00BC1467">
        <w:rPr>
          <w:rFonts w:ascii="Times New Roman" w:hAnsi="Times New Roman" w:cs="Times New Roman"/>
          <w:sz w:val="24"/>
          <w:szCs w:val="24"/>
        </w:rPr>
        <w:t xml:space="preserve"> </w:t>
      </w:r>
      <w:r w:rsidR="00BC1467">
        <w:rPr>
          <w:rFonts w:ascii="Times New Roman" w:hAnsi="Times New Roman" w:cs="Times New Roman"/>
          <w:sz w:val="24"/>
          <w:szCs w:val="24"/>
        </w:rPr>
        <w:t>Conflict analys</w:t>
      </w:r>
      <w:r w:rsidR="00D05CCD">
        <w:rPr>
          <w:rFonts w:ascii="Times New Roman" w:hAnsi="Times New Roman" w:cs="Times New Roman"/>
          <w:sz w:val="24"/>
          <w:szCs w:val="24"/>
        </w:rPr>
        <w:t>i</w:t>
      </w:r>
      <w:r w:rsidR="00BC1467">
        <w:rPr>
          <w:rFonts w:ascii="Times New Roman" w:hAnsi="Times New Roman" w:cs="Times New Roman"/>
          <w:sz w:val="24"/>
          <w:szCs w:val="24"/>
        </w:rPr>
        <w:t>s</w:t>
      </w:r>
    </w:p>
    <w:p w14:paraId="1BEE5E12" w14:textId="6FED39B7" w:rsidR="00117BCC" w:rsidRDefault="00B04B9F"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7ACC201B" w14:textId="5360672A" w:rsidR="00B04B9F" w:rsidRDefault="00B04B9F" w:rsidP="00047F25">
      <w:pPr>
        <w:pStyle w:val="ListParagraph"/>
        <w:numPr>
          <w:ilvl w:val="0"/>
          <w:numId w:val="56"/>
        </w:numPr>
        <w:spacing w:after="0" w:line="240" w:lineRule="auto"/>
        <w:rPr>
          <w:bCs/>
          <w:sz w:val="24"/>
          <w:szCs w:val="24"/>
        </w:rPr>
      </w:pPr>
      <w:r>
        <w:rPr>
          <w:bCs/>
          <w:sz w:val="24"/>
          <w:szCs w:val="24"/>
        </w:rPr>
        <w:t>USAID, “Conflict Analysis Framework” (moodle)</w:t>
      </w:r>
    </w:p>
    <w:p w14:paraId="38028F44" w14:textId="495C5CA6" w:rsidR="00B04B9F" w:rsidRPr="00B04B9F" w:rsidRDefault="00B04B9F" w:rsidP="00D94569">
      <w:pPr>
        <w:pStyle w:val="ListParagraph"/>
        <w:numPr>
          <w:ilvl w:val="0"/>
          <w:numId w:val="56"/>
        </w:numPr>
        <w:spacing w:line="240" w:lineRule="auto"/>
        <w:rPr>
          <w:sz w:val="24"/>
          <w:szCs w:val="24"/>
        </w:rPr>
      </w:pPr>
      <w:r w:rsidRPr="00B04B9F">
        <w:rPr>
          <w:sz w:val="24"/>
          <w:szCs w:val="24"/>
        </w:rPr>
        <w:t xml:space="preserve">“Somalia </w:t>
      </w:r>
      <w:r>
        <w:rPr>
          <w:sz w:val="24"/>
          <w:szCs w:val="24"/>
        </w:rPr>
        <w:t>C</w:t>
      </w:r>
      <w:r w:rsidRPr="00B04B9F">
        <w:rPr>
          <w:sz w:val="24"/>
          <w:szCs w:val="24"/>
        </w:rPr>
        <w:t xml:space="preserve">onflict </w:t>
      </w:r>
      <w:r>
        <w:rPr>
          <w:sz w:val="24"/>
          <w:szCs w:val="24"/>
        </w:rPr>
        <w:t>A</w:t>
      </w:r>
      <w:r w:rsidRPr="00B04B9F">
        <w:rPr>
          <w:sz w:val="24"/>
          <w:szCs w:val="24"/>
        </w:rPr>
        <w:t xml:space="preserve">ssessment” (2017)  (moodle) (note: internal document, not for distribution outside classroom) </w:t>
      </w:r>
    </w:p>
    <w:p w14:paraId="3C46C1E3" w14:textId="77777777" w:rsidR="00472409" w:rsidRDefault="00117BCC" w:rsidP="00B5036C">
      <w:pPr>
        <w:rPr>
          <w:rFonts w:ascii="Times New Roman" w:hAnsi="Times New Roman" w:cs="Times New Roman"/>
          <w:sz w:val="24"/>
          <w:szCs w:val="24"/>
        </w:rPr>
      </w:pPr>
      <w:r>
        <w:rPr>
          <w:rFonts w:ascii="Times New Roman" w:hAnsi="Times New Roman" w:cs="Times New Roman"/>
          <w:bCs/>
          <w:sz w:val="24"/>
          <w:szCs w:val="24"/>
        </w:rPr>
        <w:t>Fri, Oct 22:</w:t>
      </w:r>
      <w:r w:rsidR="00BC1467" w:rsidRPr="00BC1467">
        <w:rPr>
          <w:rFonts w:ascii="Times New Roman" w:hAnsi="Times New Roman" w:cs="Times New Roman"/>
          <w:sz w:val="24"/>
          <w:szCs w:val="24"/>
        </w:rPr>
        <w:t xml:space="preserve"> </w:t>
      </w:r>
      <w:r w:rsidR="00472409">
        <w:rPr>
          <w:rFonts w:ascii="Times New Roman" w:hAnsi="Times New Roman" w:cs="Times New Roman"/>
          <w:sz w:val="24"/>
          <w:szCs w:val="24"/>
        </w:rPr>
        <w:t xml:space="preserve">no class </w:t>
      </w:r>
    </w:p>
    <w:p w14:paraId="7DAAE1B0" w14:textId="77777777" w:rsidR="00472409" w:rsidRDefault="00472409" w:rsidP="00B5036C">
      <w:pPr>
        <w:rPr>
          <w:rFonts w:ascii="Times New Roman" w:hAnsi="Times New Roman" w:cs="Times New Roman"/>
          <w:sz w:val="24"/>
          <w:szCs w:val="24"/>
        </w:rPr>
      </w:pPr>
    </w:p>
    <w:p w14:paraId="229B887F" w14:textId="40B42F66" w:rsidR="00117BCC" w:rsidRPr="00F440A3" w:rsidRDefault="00472409" w:rsidP="00B5036C">
      <w:pPr>
        <w:rPr>
          <w:rFonts w:ascii="Times New Roman" w:hAnsi="Times New Roman" w:cs="Times New Roman"/>
          <w:bCs/>
          <w:sz w:val="24"/>
          <w:szCs w:val="24"/>
        </w:rPr>
      </w:pPr>
      <w:r>
        <w:rPr>
          <w:rFonts w:ascii="Times New Roman" w:hAnsi="Times New Roman" w:cs="Times New Roman"/>
          <w:bCs/>
          <w:sz w:val="24"/>
          <w:szCs w:val="24"/>
        </w:rPr>
        <w:t xml:space="preserve">Mon, Oct 25: </w:t>
      </w:r>
      <w:r w:rsidR="00BC1467">
        <w:rPr>
          <w:rFonts w:ascii="Times New Roman" w:hAnsi="Times New Roman" w:cs="Times New Roman"/>
          <w:sz w:val="24"/>
          <w:szCs w:val="24"/>
        </w:rPr>
        <w:t>Cost-benefit analysis</w:t>
      </w:r>
    </w:p>
    <w:p w14:paraId="055591B4" w14:textId="2912550F" w:rsidR="00F440A3" w:rsidRPr="00B04B9F" w:rsidRDefault="00B04B9F" w:rsidP="00B5036C">
      <w:pPr>
        <w:rPr>
          <w:rFonts w:ascii="Times New Roman" w:hAnsi="Times New Roman" w:cs="Times New Roman"/>
          <w:bCs/>
          <w:sz w:val="24"/>
          <w:szCs w:val="24"/>
        </w:rPr>
      </w:pPr>
      <w:r w:rsidRPr="00B04B9F">
        <w:rPr>
          <w:rFonts w:ascii="Times New Roman" w:hAnsi="Times New Roman" w:cs="Times New Roman"/>
          <w:bCs/>
          <w:sz w:val="24"/>
          <w:szCs w:val="24"/>
        </w:rPr>
        <w:t xml:space="preserve">Read: </w:t>
      </w:r>
    </w:p>
    <w:p w14:paraId="6D907801" w14:textId="34C04E80" w:rsidR="00B04B9F" w:rsidRDefault="00B04B9F" w:rsidP="00047F25">
      <w:pPr>
        <w:pStyle w:val="ListParagraph"/>
        <w:numPr>
          <w:ilvl w:val="0"/>
          <w:numId w:val="57"/>
        </w:numPr>
        <w:spacing w:line="240" w:lineRule="auto"/>
        <w:rPr>
          <w:sz w:val="24"/>
          <w:szCs w:val="24"/>
        </w:rPr>
      </w:pPr>
      <w:r>
        <w:rPr>
          <w:sz w:val="24"/>
          <w:szCs w:val="24"/>
        </w:rPr>
        <w:t xml:space="preserve">Boardman et al, </w:t>
      </w:r>
      <w:r w:rsidRPr="00B04B9F">
        <w:rPr>
          <w:i/>
          <w:iCs/>
          <w:sz w:val="24"/>
          <w:szCs w:val="24"/>
        </w:rPr>
        <w:t>Cost-Benefit Analysis: Concepts and Practice</w:t>
      </w:r>
      <w:r>
        <w:rPr>
          <w:sz w:val="24"/>
          <w:szCs w:val="24"/>
        </w:rPr>
        <w:t xml:space="preserve"> (2008) excerpts (moodle)</w:t>
      </w:r>
    </w:p>
    <w:p w14:paraId="5A58AFE1" w14:textId="13DEC49A" w:rsidR="00B04B9F" w:rsidRPr="00B04B9F" w:rsidRDefault="00B04B9F" w:rsidP="00047F25">
      <w:pPr>
        <w:pStyle w:val="ListParagraph"/>
        <w:numPr>
          <w:ilvl w:val="0"/>
          <w:numId w:val="57"/>
        </w:numPr>
        <w:spacing w:line="240" w:lineRule="auto"/>
        <w:rPr>
          <w:sz w:val="24"/>
          <w:szCs w:val="24"/>
        </w:rPr>
      </w:pPr>
      <w:r w:rsidRPr="00B41AF9">
        <w:rPr>
          <w:rFonts w:eastAsiaTheme="minorHAnsi"/>
          <w:sz w:val="24"/>
          <w:szCs w:val="24"/>
        </w:rPr>
        <w:t xml:space="preserve">“What Makes Cost-Benefit Analysis Important? </w:t>
      </w:r>
      <w:r w:rsidRPr="00B41AF9">
        <w:rPr>
          <w:rFonts w:eastAsiaTheme="minorHAnsi"/>
          <w:i/>
          <w:sz w:val="24"/>
          <w:szCs w:val="24"/>
        </w:rPr>
        <w:t>Small Business Chronicle</w:t>
      </w:r>
      <w:r>
        <w:rPr>
          <w:rFonts w:asciiTheme="minorHAnsi" w:eastAsiaTheme="minorHAnsi" w:hAnsiTheme="minorHAnsi" w:cstheme="minorBidi"/>
        </w:rPr>
        <w:t xml:space="preserve"> (2019) </w:t>
      </w:r>
      <w:hyperlink r:id="rId32" w:history="1">
        <w:r w:rsidRPr="00C61FAA">
          <w:rPr>
            <w:rStyle w:val="Hyperlink"/>
            <w:rFonts w:asciiTheme="minorHAnsi" w:eastAsiaTheme="minorHAnsi" w:hAnsiTheme="minorHAnsi" w:cstheme="minorBidi"/>
          </w:rPr>
          <w:t>https://smallbusiness.chron.com/cost-benefit-analysis-important-75211.html</w:t>
        </w:r>
      </w:hyperlink>
      <w:r>
        <w:rPr>
          <w:rFonts w:asciiTheme="minorHAnsi" w:eastAsiaTheme="minorHAnsi" w:hAnsiTheme="minorHAnsi" w:cstheme="minorBidi"/>
        </w:rPr>
        <w:t xml:space="preserve"> </w:t>
      </w:r>
    </w:p>
    <w:p w14:paraId="1533A3DB" w14:textId="006BA7AE" w:rsidR="002D646A" w:rsidRDefault="001D6FC6" w:rsidP="00047F25">
      <w:pPr>
        <w:pStyle w:val="ListParagraph"/>
        <w:numPr>
          <w:ilvl w:val="0"/>
          <w:numId w:val="57"/>
        </w:numPr>
        <w:spacing w:line="240" w:lineRule="auto"/>
        <w:rPr>
          <w:sz w:val="24"/>
          <w:szCs w:val="24"/>
        </w:rPr>
      </w:pPr>
      <w:r>
        <w:rPr>
          <w:sz w:val="24"/>
          <w:szCs w:val="24"/>
        </w:rPr>
        <w:t xml:space="preserve">Conover, </w:t>
      </w:r>
      <w:r w:rsidR="002D646A">
        <w:rPr>
          <w:sz w:val="24"/>
          <w:szCs w:val="24"/>
        </w:rPr>
        <w:t xml:space="preserve">“How Economists Calculate the Costs and Benefits of COVID-19 Lockdowns” </w:t>
      </w:r>
      <w:r w:rsidRPr="001D6FC6">
        <w:rPr>
          <w:i/>
          <w:iCs/>
          <w:sz w:val="24"/>
          <w:szCs w:val="24"/>
        </w:rPr>
        <w:t>Forbes</w:t>
      </w:r>
      <w:r>
        <w:rPr>
          <w:sz w:val="24"/>
          <w:szCs w:val="24"/>
        </w:rPr>
        <w:t xml:space="preserve"> (2020)</w:t>
      </w:r>
      <w:r w:rsidR="002D646A">
        <w:rPr>
          <w:sz w:val="24"/>
          <w:szCs w:val="24"/>
        </w:rPr>
        <w:t xml:space="preserve"> </w:t>
      </w:r>
      <w:hyperlink r:id="rId33" w:history="1">
        <w:r w:rsidR="002D646A" w:rsidRPr="00751539">
          <w:rPr>
            <w:rStyle w:val="Hyperlink"/>
            <w:sz w:val="24"/>
            <w:szCs w:val="24"/>
          </w:rPr>
          <w:t>https://www.forbes.com/sites/theapothecary/2020/03/27/how-economists-calculate-the-costs-and-benefits-of-covid-19-lockdowns/?sh=77c96eda6f63</w:t>
        </w:r>
      </w:hyperlink>
      <w:r w:rsidR="002D646A">
        <w:rPr>
          <w:sz w:val="24"/>
          <w:szCs w:val="24"/>
        </w:rPr>
        <w:t xml:space="preserve"> </w:t>
      </w:r>
    </w:p>
    <w:p w14:paraId="3D0C6879" w14:textId="6A55D604" w:rsidR="00E963B9" w:rsidRDefault="00E963B9" w:rsidP="00047F25">
      <w:pPr>
        <w:pStyle w:val="ListParagraph"/>
        <w:numPr>
          <w:ilvl w:val="0"/>
          <w:numId w:val="57"/>
        </w:numPr>
        <w:spacing w:line="240" w:lineRule="auto"/>
        <w:rPr>
          <w:sz w:val="24"/>
          <w:szCs w:val="24"/>
        </w:rPr>
      </w:pPr>
      <w:r>
        <w:rPr>
          <w:sz w:val="24"/>
          <w:szCs w:val="24"/>
        </w:rPr>
        <w:t xml:space="preserve">(Re-read) Centers for Disease Control (CDC), CDC Policy Cycle, Economic Evaluation site (read through the four sections – Program Cost Analysis, Cost of Illness, Cost Effectiveness, and Cost-Benefit Analysis)  </w:t>
      </w:r>
      <w:hyperlink r:id="rId34" w:history="1">
        <w:r w:rsidRPr="002C261E">
          <w:rPr>
            <w:rStyle w:val="Hyperlink"/>
            <w:sz w:val="24"/>
            <w:szCs w:val="24"/>
          </w:rPr>
          <w:t>https://www.cdc.gov/policy/polaris/economics/index.html</w:t>
        </w:r>
      </w:hyperlink>
      <w:r>
        <w:rPr>
          <w:sz w:val="24"/>
          <w:szCs w:val="24"/>
        </w:rPr>
        <w:t xml:space="preserve"> </w:t>
      </w:r>
    </w:p>
    <w:p w14:paraId="64290B14" w14:textId="4E1EF897" w:rsidR="00B04B9F" w:rsidRPr="00B41AF9" w:rsidRDefault="00B70FC1" w:rsidP="00047F25">
      <w:pPr>
        <w:pStyle w:val="ListParagraph"/>
        <w:numPr>
          <w:ilvl w:val="0"/>
          <w:numId w:val="57"/>
        </w:numPr>
        <w:spacing w:line="240" w:lineRule="auto"/>
        <w:rPr>
          <w:sz w:val="24"/>
          <w:szCs w:val="24"/>
        </w:rPr>
      </w:pPr>
      <w:r>
        <w:rPr>
          <w:sz w:val="24"/>
          <w:szCs w:val="24"/>
        </w:rPr>
        <w:t xml:space="preserve">Transportation Benefit-Cost Analysis Case Study: Monorail </w:t>
      </w:r>
      <w:hyperlink r:id="rId35" w:history="1">
        <w:r w:rsidRPr="004A79A1">
          <w:rPr>
            <w:rStyle w:val="Hyperlink"/>
            <w:sz w:val="24"/>
            <w:szCs w:val="24"/>
          </w:rPr>
          <w:t>http://bca.transportationeconomics.org/case-studies/monorail</w:t>
        </w:r>
      </w:hyperlink>
    </w:p>
    <w:p w14:paraId="06213C1C" w14:textId="3CD31ADB" w:rsidR="00117BCC" w:rsidRDefault="00117BCC" w:rsidP="00B70FC1">
      <w:pPr>
        <w:rPr>
          <w:rFonts w:ascii="Times New Roman" w:hAnsi="Times New Roman" w:cs="Times New Roman"/>
          <w:bCs/>
          <w:sz w:val="24"/>
          <w:szCs w:val="24"/>
        </w:rPr>
      </w:pPr>
      <w:r>
        <w:rPr>
          <w:rFonts w:ascii="Times New Roman" w:hAnsi="Times New Roman" w:cs="Times New Roman"/>
          <w:bCs/>
          <w:sz w:val="24"/>
          <w:szCs w:val="24"/>
        </w:rPr>
        <w:t>Wed, Oct 27:</w:t>
      </w:r>
      <w:r w:rsidR="00BC1467">
        <w:rPr>
          <w:rFonts w:ascii="Times New Roman" w:hAnsi="Times New Roman" w:cs="Times New Roman"/>
          <w:bCs/>
          <w:sz w:val="24"/>
          <w:szCs w:val="24"/>
        </w:rPr>
        <w:t xml:space="preserve"> </w:t>
      </w:r>
      <w:r w:rsidR="00472409">
        <w:rPr>
          <w:rFonts w:ascii="Times New Roman" w:hAnsi="Times New Roman" w:cs="Times New Roman"/>
          <w:bCs/>
          <w:sz w:val="24"/>
          <w:szCs w:val="24"/>
        </w:rPr>
        <w:t xml:space="preserve">Reputational Risk Analysis and </w:t>
      </w:r>
      <w:r w:rsidR="00B70FC1">
        <w:rPr>
          <w:rFonts w:ascii="Times New Roman" w:hAnsi="Times New Roman" w:cs="Times New Roman"/>
          <w:bCs/>
          <w:sz w:val="24"/>
          <w:szCs w:val="24"/>
        </w:rPr>
        <w:t>Risk Analysis</w:t>
      </w:r>
    </w:p>
    <w:p w14:paraId="3C7F4354" w14:textId="77777777" w:rsidR="00B70FC1" w:rsidRDefault="00B70FC1" w:rsidP="00B70FC1">
      <w:pPr>
        <w:rPr>
          <w:rFonts w:ascii="Times New Roman" w:hAnsi="Times New Roman" w:cs="Times New Roman"/>
          <w:bCs/>
          <w:sz w:val="24"/>
          <w:szCs w:val="24"/>
        </w:rPr>
      </w:pPr>
      <w:r w:rsidRPr="00B70FC1">
        <w:rPr>
          <w:rFonts w:ascii="Times New Roman" w:hAnsi="Times New Roman" w:cs="Times New Roman"/>
          <w:bCs/>
          <w:sz w:val="24"/>
          <w:szCs w:val="24"/>
        </w:rPr>
        <w:t xml:space="preserve">Read: </w:t>
      </w:r>
    </w:p>
    <w:p w14:paraId="1BFBCB4D" w14:textId="77777777" w:rsidR="00472409" w:rsidRDefault="00472409" w:rsidP="00472409">
      <w:pPr>
        <w:pStyle w:val="ListParagraph"/>
        <w:numPr>
          <w:ilvl w:val="0"/>
          <w:numId w:val="21"/>
        </w:numPr>
        <w:spacing w:line="240" w:lineRule="auto"/>
        <w:rPr>
          <w:sz w:val="24"/>
          <w:szCs w:val="24"/>
        </w:rPr>
      </w:pPr>
      <w:r>
        <w:rPr>
          <w:sz w:val="24"/>
          <w:szCs w:val="24"/>
        </w:rPr>
        <w:lastRenderedPageBreak/>
        <w:t>Sicklas, “What is Reputational Risk and How to Manage It?” (2019) (moodle)</w:t>
      </w:r>
    </w:p>
    <w:p w14:paraId="25B307C4" w14:textId="77777777" w:rsidR="00472409" w:rsidRDefault="00472409" w:rsidP="00472409">
      <w:pPr>
        <w:pStyle w:val="ListParagraph"/>
        <w:numPr>
          <w:ilvl w:val="0"/>
          <w:numId w:val="21"/>
        </w:numPr>
        <w:spacing w:line="240" w:lineRule="auto"/>
        <w:rPr>
          <w:sz w:val="24"/>
          <w:szCs w:val="24"/>
        </w:rPr>
      </w:pPr>
      <w:r w:rsidRPr="00B70FC1">
        <w:rPr>
          <w:sz w:val="24"/>
          <w:szCs w:val="24"/>
        </w:rPr>
        <w:t>Reputation Institute, “How VW Lost the Public’s Trust” (2016) (moodle)</w:t>
      </w:r>
    </w:p>
    <w:p w14:paraId="603DA5EB" w14:textId="77777777" w:rsidR="00472409" w:rsidRPr="00B70FC1" w:rsidRDefault="00472409" w:rsidP="00472409">
      <w:pPr>
        <w:pStyle w:val="ListParagraph"/>
        <w:numPr>
          <w:ilvl w:val="0"/>
          <w:numId w:val="21"/>
        </w:numPr>
        <w:spacing w:line="240" w:lineRule="auto"/>
        <w:rPr>
          <w:sz w:val="24"/>
          <w:szCs w:val="24"/>
        </w:rPr>
      </w:pPr>
      <w:r w:rsidRPr="00B70FC1">
        <w:rPr>
          <w:sz w:val="24"/>
          <w:szCs w:val="24"/>
        </w:rPr>
        <w:t xml:space="preserve">Wharton School, “Exhausted by Scandal: ‘Dieselgate’ Continues to Haunt Volkswagen” (2019) </w:t>
      </w:r>
      <w:hyperlink r:id="rId36" w:history="1">
        <w:r w:rsidRPr="00B70FC1">
          <w:rPr>
            <w:rFonts w:asciiTheme="minorHAnsi" w:eastAsiaTheme="minorHAnsi" w:hAnsiTheme="minorHAnsi" w:cstheme="minorBidi"/>
            <w:color w:val="0000FF"/>
            <w:u w:val="single"/>
          </w:rPr>
          <w:t>https://knowledge.wharton.upenn.edu/article/volkswagen-diesel-scandal/</w:t>
        </w:r>
      </w:hyperlink>
      <w:r w:rsidRPr="00B70FC1">
        <w:rPr>
          <w:rFonts w:asciiTheme="minorHAnsi" w:eastAsiaTheme="minorHAnsi" w:hAnsiTheme="minorHAnsi" w:cstheme="minorBidi"/>
        </w:rPr>
        <w:t xml:space="preserve"> </w:t>
      </w:r>
    </w:p>
    <w:p w14:paraId="4F82AAD8" w14:textId="5E49C551" w:rsidR="00B70FC1" w:rsidRPr="00B70FC1" w:rsidRDefault="00B70FC1" w:rsidP="00047F25">
      <w:pPr>
        <w:pStyle w:val="ListParagraph"/>
        <w:numPr>
          <w:ilvl w:val="0"/>
          <w:numId w:val="21"/>
        </w:numPr>
        <w:spacing w:line="240" w:lineRule="auto"/>
        <w:rPr>
          <w:sz w:val="24"/>
          <w:szCs w:val="24"/>
        </w:rPr>
      </w:pPr>
      <w:r w:rsidRPr="00B70FC1">
        <w:rPr>
          <w:sz w:val="24"/>
          <w:szCs w:val="24"/>
        </w:rPr>
        <w:t>Society for Risk Analysis, “Risk Analysis: Fundamental Principles” (moodle)</w:t>
      </w:r>
    </w:p>
    <w:p w14:paraId="12819DC1" w14:textId="77777777" w:rsidR="00B70FC1" w:rsidRPr="00B70FC1" w:rsidRDefault="00B70FC1" w:rsidP="00047F25">
      <w:pPr>
        <w:pStyle w:val="ListParagraph"/>
        <w:numPr>
          <w:ilvl w:val="0"/>
          <w:numId w:val="21"/>
        </w:numPr>
        <w:spacing w:line="240" w:lineRule="auto"/>
        <w:rPr>
          <w:sz w:val="24"/>
          <w:szCs w:val="24"/>
        </w:rPr>
      </w:pPr>
      <w:r w:rsidRPr="002332FA">
        <w:rPr>
          <w:rFonts w:eastAsiaTheme="minorHAnsi"/>
          <w:sz w:val="24"/>
          <w:szCs w:val="24"/>
        </w:rPr>
        <w:t xml:space="preserve">Government of Canada, “Managing Political Risk: A Guide for Canadian Businesses that Invest in or </w:t>
      </w:r>
      <w:r>
        <w:rPr>
          <w:rFonts w:eastAsiaTheme="minorHAnsi"/>
          <w:sz w:val="24"/>
          <w:szCs w:val="24"/>
        </w:rPr>
        <w:t>E</w:t>
      </w:r>
      <w:r w:rsidRPr="002332FA">
        <w:rPr>
          <w:rFonts w:eastAsiaTheme="minorHAnsi"/>
          <w:sz w:val="24"/>
          <w:szCs w:val="24"/>
        </w:rPr>
        <w:t xml:space="preserve">xport to </w:t>
      </w:r>
      <w:r>
        <w:rPr>
          <w:rFonts w:eastAsiaTheme="minorHAnsi"/>
          <w:sz w:val="24"/>
          <w:szCs w:val="24"/>
        </w:rPr>
        <w:t>E</w:t>
      </w:r>
      <w:r w:rsidRPr="002332FA">
        <w:rPr>
          <w:rFonts w:eastAsiaTheme="minorHAnsi"/>
          <w:sz w:val="24"/>
          <w:szCs w:val="24"/>
        </w:rPr>
        <w:t xml:space="preserve">merging </w:t>
      </w:r>
      <w:r>
        <w:rPr>
          <w:rFonts w:eastAsiaTheme="minorHAnsi"/>
          <w:sz w:val="24"/>
          <w:szCs w:val="24"/>
        </w:rPr>
        <w:t>M</w:t>
      </w:r>
      <w:r w:rsidRPr="002332FA">
        <w:rPr>
          <w:rFonts w:eastAsiaTheme="minorHAnsi"/>
          <w:sz w:val="24"/>
          <w:szCs w:val="24"/>
        </w:rPr>
        <w:t>arkets”</w:t>
      </w:r>
      <w:r>
        <w:rPr>
          <w:rFonts w:eastAsiaTheme="minorHAnsi"/>
          <w:sz w:val="24"/>
          <w:szCs w:val="24"/>
        </w:rPr>
        <w:t xml:space="preserve"> </w:t>
      </w:r>
      <w:r w:rsidRPr="002332FA">
        <w:rPr>
          <w:rFonts w:eastAsiaTheme="minorHAnsi"/>
          <w:sz w:val="24"/>
          <w:szCs w:val="24"/>
        </w:rPr>
        <w:t xml:space="preserve"> </w:t>
      </w:r>
      <w:r>
        <w:rPr>
          <w:rFonts w:eastAsiaTheme="minorHAnsi"/>
          <w:sz w:val="24"/>
          <w:szCs w:val="24"/>
        </w:rPr>
        <w:t>(2016) (moodle)</w:t>
      </w:r>
    </w:p>
    <w:p w14:paraId="354BAC4B" w14:textId="301436A8" w:rsidR="00B70FC1" w:rsidRPr="00B70FC1" w:rsidRDefault="00B70FC1" w:rsidP="00047F25">
      <w:pPr>
        <w:pStyle w:val="ListParagraph"/>
        <w:numPr>
          <w:ilvl w:val="0"/>
          <w:numId w:val="21"/>
        </w:numPr>
        <w:spacing w:line="240" w:lineRule="auto"/>
        <w:rPr>
          <w:sz w:val="24"/>
          <w:szCs w:val="24"/>
        </w:rPr>
      </w:pPr>
      <w:r w:rsidRPr="00B70FC1">
        <w:rPr>
          <w:sz w:val="24"/>
          <w:szCs w:val="24"/>
        </w:rPr>
        <w:t>Control Risks, “A New Frontier: Oil and Gas in East Africa” (2013) (moodle)</w:t>
      </w:r>
    </w:p>
    <w:p w14:paraId="0F07265A" w14:textId="2BDB0D90" w:rsidR="00117BCC" w:rsidRDefault="00117BCC" w:rsidP="00D94569">
      <w:pPr>
        <w:rPr>
          <w:rFonts w:ascii="Times New Roman" w:hAnsi="Times New Roman" w:cs="Times New Roman"/>
          <w:bCs/>
          <w:sz w:val="24"/>
          <w:szCs w:val="24"/>
        </w:rPr>
      </w:pPr>
      <w:r>
        <w:rPr>
          <w:rFonts w:ascii="Times New Roman" w:hAnsi="Times New Roman" w:cs="Times New Roman"/>
          <w:bCs/>
          <w:sz w:val="24"/>
          <w:szCs w:val="24"/>
        </w:rPr>
        <w:t xml:space="preserve">Fri, Oct 29: </w:t>
      </w:r>
      <w:r w:rsidR="00BC1467">
        <w:rPr>
          <w:rFonts w:ascii="Times New Roman" w:hAnsi="Times New Roman" w:cs="Times New Roman"/>
          <w:bCs/>
          <w:sz w:val="24"/>
          <w:szCs w:val="24"/>
        </w:rPr>
        <w:t xml:space="preserve"> Crisis response policy</w:t>
      </w:r>
      <w:r w:rsidR="000A4E64">
        <w:rPr>
          <w:rFonts w:ascii="Times New Roman" w:hAnsi="Times New Roman" w:cs="Times New Roman"/>
          <w:bCs/>
          <w:sz w:val="24"/>
          <w:szCs w:val="24"/>
        </w:rPr>
        <w:t>-making dynamics</w:t>
      </w:r>
    </w:p>
    <w:p w14:paraId="4D369BF0" w14:textId="7D9F8D9D" w:rsidR="00117BCC" w:rsidRDefault="00B04B9F" w:rsidP="00D94569">
      <w:pPr>
        <w:rPr>
          <w:rFonts w:ascii="Times New Roman" w:hAnsi="Times New Roman" w:cs="Times New Roman"/>
          <w:bCs/>
          <w:sz w:val="24"/>
          <w:szCs w:val="24"/>
        </w:rPr>
      </w:pPr>
      <w:r>
        <w:rPr>
          <w:rFonts w:ascii="Times New Roman" w:hAnsi="Times New Roman" w:cs="Times New Roman"/>
          <w:bCs/>
          <w:sz w:val="24"/>
          <w:szCs w:val="24"/>
        </w:rPr>
        <w:t xml:space="preserve">Read: </w:t>
      </w:r>
    </w:p>
    <w:p w14:paraId="6D08AF14" w14:textId="69477B5F" w:rsidR="00B04B9F" w:rsidRPr="00B04B9F" w:rsidRDefault="00B04B9F" w:rsidP="00D94569">
      <w:pPr>
        <w:pStyle w:val="ListParagraph"/>
        <w:numPr>
          <w:ilvl w:val="0"/>
          <w:numId w:val="55"/>
        </w:numPr>
        <w:spacing w:line="240" w:lineRule="auto"/>
        <w:rPr>
          <w:bCs/>
          <w:sz w:val="24"/>
          <w:szCs w:val="24"/>
        </w:rPr>
      </w:pPr>
      <w:r>
        <w:rPr>
          <w:sz w:val="24"/>
          <w:szCs w:val="24"/>
        </w:rPr>
        <w:t>Graham Allison, “The Cuban Missile Crisis” (moodle)</w:t>
      </w:r>
    </w:p>
    <w:p w14:paraId="4E31C313" w14:textId="29DC5303" w:rsidR="00732E5E" w:rsidRDefault="00732E5E" w:rsidP="00D94569">
      <w:pPr>
        <w:rPr>
          <w:rFonts w:ascii="Times New Roman" w:hAnsi="Times New Roman" w:cs="Times New Roman"/>
          <w:bCs/>
          <w:sz w:val="24"/>
          <w:szCs w:val="24"/>
        </w:rPr>
      </w:pPr>
      <w:r>
        <w:rPr>
          <w:rFonts w:ascii="Times New Roman" w:hAnsi="Times New Roman" w:cs="Times New Roman"/>
          <w:bCs/>
          <w:sz w:val="24"/>
          <w:szCs w:val="24"/>
        </w:rPr>
        <w:t>Mon, Nov 1:</w:t>
      </w:r>
      <w:r>
        <w:rPr>
          <w:rFonts w:ascii="Times New Roman" w:hAnsi="Times New Roman" w:cs="Times New Roman"/>
          <w:bCs/>
          <w:sz w:val="24"/>
          <w:szCs w:val="24"/>
        </w:rPr>
        <w:t xml:space="preserve"> Crisis decision-making, continued</w:t>
      </w:r>
    </w:p>
    <w:p w14:paraId="73D77465" w14:textId="77777777" w:rsidR="00732E5E" w:rsidRDefault="00732E5E" w:rsidP="00D94569">
      <w:pPr>
        <w:rPr>
          <w:rFonts w:ascii="Times New Roman" w:hAnsi="Times New Roman" w:cs="Times New Roman"/>
          <w:bCs/>
          <w:sz w:val="24"/>
          <w:szCs w:val="24"/>
        </w:rPr>
      </w:pPr>
    </w:p>
    <w:p w14:paraId="26E88966" w14:textId="63634EEB" w:rsidR="00117BCC" w:rsidRDefault="00732E5E" w:rsidP="00D94569">
      <w:pPr>
        <w:rPr>
          <w:rFonts w:ascii="Times New Roman" w:hAnsi="Times New Roman" w:cs="Times New Roman"/>
          <w:bCs/>
          <w:sz w:val="24"/>
          <w:szCs w:val="24"/>
        </w:rPr>
      </w:pPr>
      <w:r>
        <w:rPr>
          <w:rFonts w:ascii="Times New Roman" w:hAnsi="Times New Roman" w:cs="Times New Roman"/>
          <w:bCs/>
          <w:sz w:val="24"/>
          <w:szCs w:val="24"/>
        </w:rPr>
        <w:t xml:space="preserve">Wed, Nov 3: </w:t>
      </w:r>
      <w:r w:rsidR="00BC1467">
        <w:rPr>
          <w:rFonts w:ascii="Times New Roman" w:hAnsi="Times New Roman" w:cs="Times New Roman"/>
          <w:bCs/>
          <w:sz w:val="24"/>
          <w:szCs w:val="24"/>
        </w:rPr>
        <w:t>Scenario-building</w:t>
      </w:r>
      <w:r w:rsidR="00B87584">
        <w:rPr>
          <w:rFonts w:ascii="Times New Roman" w:hAnsi="Times New Roman" w:cs="Times New Roman"/>
          <w:bCs/>
          <w:sz w:val="24"/>
          <w:szCs w:val="24"/>
        </w:rPr>
        <w:t>,</w:t>
      </w:r>
      <w:r w:rsidR="00BC1467">
        <w:rPr>
          <w:rFonts w:ascii="Times New Roman" w:hAnsi="Times New Roman" w:cs="Times New Roman"/>
          <w:bCs/>
          <w:sz w:val="24"/>
          <w:szCs w:val="24"/>
        </w:rPr>
        <w:t xml:space="preserve"> forecasting</w:t>
      </w:r>
      <w:r w:rsidR="00B87584">
        <w:rPr>
          <w:rFonts w:ascii="Times New Roman" w:hAnsi="Times New Roman" w:cs="Times New Roman"/>
          <w:bCs/>
          <w:sz w:val="24"/>
          <w:szCs w:val="24"/>
        </w:rPr>
        <w:t>, and strategic planning</w:t>
      </w:r>
    </w:p>
    <w:p w14:paraId="6331B5B3" w14:textId="3B47A7A5" w:rsidR="00B70FC1" w:rsidRDefault="00B70FC1" w:rsidP="00D94569">
      <w:pPr>
        <w:rPr>
          <w:rFonts w:ascii="Times New Roman" w:hAnsi="Times New Roman" w:cs="Times New Roman"/>
          <w:bCs/>
          <w:sz w:val="24"/>
          <w:szCs w:val="24"/>
        </w:rPr>
      </w:pPr>
      <w:r>
        <w:rPr>
          <w:rFonts w:ascii="Times New Roman" w:hAnsi="Times New Roman" w:cs="Times New Roman"/>
          <w:bCs/>
          <w:sz w:val="24"/>
          <w:szCs w:val="24"/>
        </w:rPr>
        <w:t>Read:</w:t>
      </w:r>
    </w:p>
    <w:p w14:paraId="4EEF6C1C" w14:textId="104A1AB8" w:rsidR="00225765" w:rsidRDefault="00225765" w:rsidP="00D94569">
      <w:pPr>
        <w:pStyle w:val="ListParagraph"/>
        <w:numPr>
          <w:ilvl w:val="0"/>
          <w:numId w:val="58"/>
        </w:numPr>
        <w:spacing w:line="240" w:lineRule="auto"/>
        <w:rPr>
          <w:bCs/>
          <w:sz w:val="24"/>
          <w:szCs w:val="24"/>
        </w:rPr>
      </w:pPr>
      <w:r>
        <w:rPr>
          <w:bCs/>
          <w:sz w:val="24"/>
          <w:szCs w:val="24"/>
        </w:rPr>
        <w:t>Ogilvy, “Scenario Planning and Strategic Forecasting” Stratfor (2015) (moodle)</w:t>
      </w:r>
    </w:p>
    <w:p w14:paraId="05EFC12A" w14:textId="69BF107B" w:rsidR="00461A61" w:rsidRDefault="00461A61" w:rsidP="00D94569">
      <w:pPr>
        <w:pStyle w:val="ListParagraph"/>
        <w:numPr>
          <w:ilvl w:val="0"/>
          <w:numId w:val="58"/>
        </w:numPr>
        <w:spacing w:line="240" w:lineRule="auto"/>
        <w:rPr>
          <w:bCs/>
          <w:sz w:val="24"/>
          <w:szCs w:val="24"/>
        </w:rPr>
      </w:pPr>
      <w:r>
        <w:rPr>
          <w:bCs/>
          <w:sz w:val="24"/>
          <w:szCs w:val="24"/>
        </w:rPr>
        <w:t xml:space="preserve">National Intelligence Council, </w:t>
      </w:r>
      <w:hyperlink r:id="rId37" w:history="1">
        <w:r w:rsidRPr="00461A61">
          <w:rPr>
            <w:rStyle w:val="Hyperlink"/>
            <w:bCs/>
            <w:sz w:val="24"/>
            <w:szCs w:val="24"/>
          </w:rPr>
          <w:t xml:space="preserve">“Global Trends 2040: A More Contested World.” </w:t>
        </w:r>
      </w:hyperlink>
      <w:r>
        <w:rPr>
          <w:bCs/>
          <w:sz w:val="24"/>
          <w:szCs w:val="24"/>
        </w:rPr>
        <w:t xml:space="preserve"> Read Forward, Key Themes, and Executive Summary. </w:t>
      </w:r>
    </w:p>
    <w:p w14:paraId="21940C40" w14:textId="77777777" w:rsidR="00461A61" w:rsidRPr="00B70FC1" w:rsidRDefault="00461A61" w:rsidP="00461A61">
      <w:pPr>
        <w:pStyle w:val="ListParagraph"/>
        <w:numPr>
          <w:ilvl w:val="0"/>
          <w:numId w:val="58"/>
        </w:numPr>
        <w:spacing w:line="240" w:lineRule="auto"/>
        <w:rPr>
          <w:sz w:val="24"/>
          <w:szCs w:val="24"/>
        </w:rPr>
      </w:pPr>
      <w:r w:rsidRPr="00B70FC1">
        <w:rPr>
          <w:sz w:val="24"/>
          <w:szCs w:val="24"/>
        </w:rPr>
        <w:t>Menkhaus, ALS Future Scenarios: Anticipating the Impact of New Therapies” (2019) (moodle)</w:t>
      </w:r>
    </w:p>
    <w:p w14:paraId="46B02E15" w14:textId="77777777" w:rsidR="00732E5E" w:rsidRPr="00732E5E" w:rsidRDefault="00732E5E" w:rsidP="00732E5E">
      <w:pPr>
        <w:rPr>
          <w:b/>
          <w:sz w:val="24"/>
          <w:szCs w:val="24"/>
        </w:rPr>
      </w:pPr>
      <w:r w:rsidRPr="00732E5E">
        <w:rPr>
          <w:b/>
          <w:sz w:val="24"/>
          <w:szCs w:val="24"/>
        </w:rPr>
        <w:t>Th Nov 4 10:00pm, first policy brief due</w:t>
      </w:r>
    </w:p>
    <w:p w14:paraId="60363A9A" w14:textId="26A75B86" w:rsidR="00732E5E" w:rsidRDefault="00732E5E" w:rsidP="00732E5E">
      <w:pPr>
        <w:rPr>
          <w:rFonts w:ascii="Times New Roman" w:hAnsi="Times New Roman" w:cs="Times New Roman"/>
          <w:bCs/>
          <w:sz w:val="24"/>
          <w:szCs w:val="24"/>
        </w:rPr>
      </w:pPr>
    </w:p>
    <w:p w14:paraId="6F729C92" w14:textId="6F0CFC41" w:rsidR="00732E5E" w:rsidRDefault="00732E5E" w:rsidP="00732E5E">
      <w:pPr>
        <w:rPr>
          <w:rFonts w:ascii="Times New Roman" w:hAnsi="Times New Roman" w:cs="Times New Roman"/>
          <w:bCs/>
          <w:sz w:val="24"/>
          <w:szCs w:val="24"/>
        </w:rPr>
      </w:pPr>
      <w:r>
        <w:rPr>
          <w:rFonts w:ascii="Times New Roman" w:hAnsi="Times New Roman" w:cs="Times New Roman"/>
          <w:bCs/>
          <w:sz w:val="24"/>
          <w:szCs w:val="24"/>
        </w:rPr>
        <w:t xml:space="preserve">Fri, Nov 5:  Policy advocacy </w:t>
      </w:r>
    </w:p>
    <w:p w14:paraId="1AED7FD5" w14:textId="77777777" w:rsidR="00732E5E" w:rsidRDefault="00732E5E" w:rsidP="00732E5E">
      <w:pPr>
        <w:rPr>
          <w:rFonts w:ascii="Times New Roman" w:hAnsi="Times New Roman" w:cs="Times New Roman"/>
          <w:bCs/>
          <w:sz w:val="24"/>
          <w:szCs w:val="24"/>
        </w:rPr>
      </w:pPr>
      <w:r w:rsidRPr="000A4E64">
        <w:rPr>
          <w:rFonts w:ascii="Times New Roman" w:hAnsi="Times New Roman" w:cs="Times New Roman"/>
          <w:bCs/>
          <w:sz w:val="24"/>
          <w:szCs w:val="24"/>
        </w:rPr>
        <w:t xml:space="preserve">Read: </w:t>
      </w:r>
    </w:p>
    <w:p w14:paraId="244DCC59" w14:textId="77777777" w:rsidR="00732E5E" w:rsidRDefault="00732E5E" w:rsidP="00732E5E">
      <w:pPr>
        <w:pStyle w:val="ListParagraph"/>
        <w:numPr>
          <w:ilvl w:val="0"/>
          <w:numId w:val="69"/>
        </w:numPr>
        <w:spacing w:line="240" w:lineRule="auto"/>
        <w:rPr>
          <w:bCs/>
          <w:sz w:val="24"/>
          <w:szCs w:val="24"/>
        </w:rPr>
      </w:pPr>
      <w:r>
        <w:rPr>
          <w:bCs/>
          <w:sz w:val="24"/>
          <w:szCs w:val="24"/>
        </w:rPr>
        <w:t>AALEP, “</w:t>
      </w:r>
      <w:hyperlink r:id="rId38" w:history="1">
        <w:r w:rsidRPr="00392397">
          <w:rPr>
            <w:rStyle w:val="Hyperlink"/>
            <w:bCs/>
            <w:sz w:val="24"/>
            <w:szCs w:val="24"/>
          </w:rPr>
          <w:t>34 Key Points in Policy Advocacy Strategy Development</w:t>
        </w:r>
      </w:hyperlink>
      <w:r>
        <w:rPr>
          <w:bCs/>
          <w:sz w:val="24"/>
          <w:szCs w:val="24"/>
        </w:rPr>
        <w:t>”</w:t>
      </w:r>
    </w:p>
    <w:p w14:paraId="57A52E20" w14:textId="77777777" w:rsidR="00732E5E" w:rsidRDefault="00732E5E" w:rsidP="00732E5E">
      <w:pPr>
        <w:pStyle w:val="ListParagraph"/>
        <w:numPr>
          <w:ilvl w:val="0"/>
          <w:numId w:val="69"/>
        </w:numPr>
        <w:spacing w:line="240" w:lineRule="auto"/>
        <w:rPr>
          <w:bCs/>
          <w:sz w:val="24"/>
          <w:szCs w:val="24"/>
        </w:rPr>
      </w:pPr>
      <w:r>
        <w:rPr>
          <w:bCs/>
          <w:sz w:val="24"/>
          <w:szCs w:val="24"/>
        </w:rPr>
        <w:t>Coalition for the Homeless, “</w:t>
      </w:r>
      <w:hyperlink r:id="rId39" w:history="1">
        <w:r w:rsidRPr="00024CF5">
          <w:rPr>
            <w:rStyle w:val="Hyperlink"/>
            <w:bCs/>
            <w:sz w:val="24"/>
            <w:szCs w:val="24"/>
          </w:rPr>
          <w:t>Recovery from a Lost Decade: Permanent Rent Supplements a Potent Tool for Reducing Homelessness</w:t>
        </w:r>
      </w:hyperlink>
      <w:r>
        <w:rPr>
          <w:bCs/>
          <w:sz w:val="24"/>
          <w:szCs w:val="24"/>
        </w:rPr>
        <w:t>” (2017)</w:t>
      </w:r>
    </w:p>
    <w:p w14:paraId="0C7C6B96" w14:textId="76E75983" w:rsidR="00392397" w:rsidRDefault="00392397" w:rsidP="00732E5E">
      <w:pPr>
        <w:rPr>
          <w:bCs/>
          <w:sz w:val="24"/>
          <w:szCs w:val="24"/>
        </w:rPr>
      </w:pPr>
    </w:p>
    <w:p w14:paraId="70298703" w14:textId="042D6246" w:rsidR="006D6677" w:rsidRPr="00D05CCD" w:rsidRDefault="006D6677" w:rsidP="00B5036C">
      <w:pPr>
        <w:rPr>
          <w:rFonts w:ascii="Times New Roman" w:hAnsi="Times New Roman" w:cs="Times New Roman"/>
          <w:b/>
          <w:sz w:val="28"/>
          <w:szCs w:val="28"/>
        </w:rPr>
      </w:pPr>
      <w:r w:rsidRPr="00D05CCD">
        <w:rPr>
          <w:rFonts w:ascii="Times New Roman" w:hAnsi="Times New Roman" w:cs="Times New Roman"/>
          <w:b/>
          <w:sz w:val="28"/>
          <w:szCs w:val="28"/>
        </w:rPr>
        <w:t>Part IV</w:t>
      </w:r>
      <w:r>
        <w:rPr>
          <w:rFonts w:ascii="Times New Roman" w:hAnsi="Times New Roman" w:cs="Times New Roman"/>
          <w:b/>
          <w:sz w:val="28"/>
          <w:szCs w:val="28"/>
        </w:rPr>
        <w:t>: Learning by doing Part II: Applying policy theories and tools to cases and simulations</w:t>
      </w:r>
    </w:p>
    <w:p w14:paraId="2B726866" w14:textId="702F191E" w:rsidR="002615AD" w:rsidRPr="002615AD" w:rsidRDefault="002615AD" w:rsidP="00B5036C">
      <w:pPr>
        <w:rPr>
          <w:rFonts w:ascii="Times New Roman" w:hAnsi="Times New Roman" w:cs="Times New Roman"/>
          <w:bCs/>
          <w:i/>
          <w:iCs/>
          <w:sz w:val="24"/>
          <w:szCs w:val="24"/>
        </w:rPr>
      </w:pPr>
      <w:r>
        <w:rPr>
          <w:rFonts w:ascii="Times New Roman" w:hAnsi="Times New Roman" w:cs="Times New Roman"/>
          <w:bCs/>
          <w:i/>
          <w:iCs/>
          <w:sz w:val="24"/>
          <w:szCs w:val="24"/>
        </w:rPr>
        <w:t xml:space="preserve">We return to another set of case studies and simulations, all based on “hot” policy topics in the news. This time, though, you are equipped with knowledge of policy studies theories and concepts, and so may have a different </w:t>
      </w:r>
      <w:r w:rsidR="000A4E64">
        <w:rPr>
          <w:rFonts w:ascii="Times New Roman" w:hAnsi="Times New Roman" w:cs="Times New Roman"/>
          <w:bCs/>
          <w:i/>
          <w:iCs/>
          <w:sz w:val="24"/>
          <w:szCs w:val="24"/>
        </w:rPr>
        <w:t xml:space="preserve">and more nuanced </w:t>
      </w:r>
      <w:r>
        <w:rPr>
          <w:rFonts w:ascii="Times New Roman" w:hAnsi="Times New Roman" w:cs="Times New Roman"/>
          <w:bCs/>
          <w:i/>
          <w:iCs/>
          <w:sz w:val="24"/>
          <w:szCs w:val="24"/>
        </w:rPr>
        <w:t>understanding of these cases</w:t>
      </w:r>
      <w:r w:rsidR="000A4E64">
        <w:rPr>
          <w:rFonts w:ascii="Times New Roman" w:hAnsi="Times New Roman" w:cs="Times New Roman"/>
          <w:bCs/>
          <w:i/>
          <w:iCs/>
          <w:sz w:val="24"/>
          <w:szCs w:val="24"/>
        </w:rPr>
        <w:t>.</w:t>
      </w:r>
      <w:r>
        <w:rPr>
          <w:rFonts w:ascii="Times New Roman" w:hAnsi="Times New Roman" w:cs="Times New Roman"/>
          <w:bCs/>
          <w:i/>
          <w:iCs/>
          <w:sz w:val="24"/>
          <w:szCs w:val="24"/>
        </w:rPr>
        <w:t xml:space="preserve">  </w:t>
      </w:r>
    </w:p>
    <w:p w14:paraId="67513641" w14:textId="77777777" w:rsidR="002615AD" w:rsidRDefault="002615AD" w:rsidP="00B5036C">
      <w:pPr>
        <w:rPr>
          <w:rFonts w:ascii="Times New Roman" w:hAnsi="Times New Roman" w:cs="Times New Roman"/>
          <w:bCs/>
          <w:sz w:val="24"/>
          <w:szCs w:val="24"/>
        </w:rPr>
      </w:pPr>
    </w:p>
    <w:p w14:paraId="511480FF" w14:textId="35B51423" w:rsidR="00117BCC" w:rsidRDefault="00732E5E" w:rsidP="00B5036C">
      <w:pPr>
        <w:rPr>
          <w:rFonts w:ascii="Times New Roman" w:hAnsi="Times New Roman" w:cs="Times New Roman"/>
          <w:bCs/>
          <w:sz w:val="24"/>
          <w:szCs w:val="24"/>
        </w:rPr>
      </w:pPr>
      <w:r>
        <w:rPr>
          <w:rFonts w:ascii="Times New Roman" w:hAnsi="Times New Roman" w:cs="Times New Roman"/>
          <w:bCs/>
          <w:sz w:val="24"/>
          <w:szCs w:val="24"/>
        </w:rPr>
        <w:t xml:space="preserve">Mon, Nov 8: </w:t>
      </w:r>
      <w:r w:rsidR="006D6677">
        <w:rPr>
          <w:rFonts w:ascii="Times New Roman" w:hAnsi="Times New Roman" w:cs="Times New Roman"/>
          <w:bCs/>
          <w:sz w:val="24"/>
          <w:szCs w:val="24"/>
        </w:rPr>
        <w:t>Hot policy case #1: US withdrawal from Afghanistan</w:t>
      </w:r>
    </w:p>
    <w:p w14:paraId="7A7E5F37" w14:textId="1898F1F8" w:rsidR="00D05CCD" w:rsidRDefault="00B87584" w:rsidP="00B5036C">
      <w:pPr>
        <w:rPr>
          <w:rFonts w:ascii="Times New Roman" w:hAnsi="Times New Roman" w:cs="Times New Roman"/>
          <w:bCs/>
          <w:sz w:val="24"/>
          <w:szCs w:val="24"/>
        </w:rPr>
      </w:pPr>
      <w:r>
        <w:rPr>
          <w:rFonts w:ascii="Times New Roman" w:hAnsi="Times New Roman" w:cs="Times New Roman"/>
          <w:bCs/>
          <w:sz w:val="24"/>
          <w:szCs w:val="24"/>
        </w:rPr>
        <w:t xml:space="preserve">Read: </w:t>
      </w:r>
    </w:p>
    <w:p w14:paraId="3E877390" w14:textId="5A5021CB" w:rsidR="00B87584" w:rsidRDefault="004B118C" w:rsidP="00D94569">
      <w:pPr>
        <w:pStyle w:val="ListParagraph"/>
        <w:numPr>
          <w:ilvl w:val="0"/>
          <w:numId w:val="59"/>
        </w:numPr>
        <w:spacing w:line="240" w:lineRule="auto"/>
        <w:rPr>
          <w:bCs/>
          <w:sz w:val="24"/>
          <w:szCs w:val="24"/>
        </w:rPr>
      </w:pPr>
      <w:r>
        <w:rPr>
          <w:bCs/>
          <w:sz w:val="24"/>
          <w:szCs w:val="24"/>
        </w:rPr>
        <w:t xml:space="preserve">London, </w:t>
      </w:r>
      <w:hyperlink r:id="rId40" w:history="1">
        <w:r w:rsidRPr="004B118C">
          <w:rPr>
            <w:rStyle w:val="Hyperlink"/>
            <w:bCs/>
            <w:sz w:val="24"/>
            <w:szCs w:val="24"/>
          </w:rPr>
          <w:t>“Afghanistan, Not an Intelligence Failure, Something Much Worse”</w:t>
        </w:r>
      </w:hyperlink>
      <w:r>
        <w:rPr>
          <w:bCs/>
          <w:sz w:val="24"/>
          <w:szCs w:val="24"/>
        </w:rPr>
        <w:t xml:space="preserve"> </w:t>
      </w:r>
      <w:r w:rsidRPr="004B118C">
        <w:rPr>
          <w:bCs/>
          <w:i/>
          <w:iCs/>
          <w:sz w:val="24"/>
          <w:szCs w:val="24"/>
        </w:rPr>
        <w:t>Just</w:t>
      </w:r>
      <w:r>
        <w:rPr>
          <w:bCs/>
          <w:i/>
          <w:iCs/>
          <w:sz w:val="24"/>
          <w:szCs w:val="24"/>
        </w:rPr>
        <w:t xml:space="preserve"> </w:t>
      </w:r>
      <w:r w:rsidRPr="004B118C">
        <w:rPr>
          <w:bCs/>
          <w:i/>
          <w:iCs/>
          <w:sz w:val="24"/>
          <w:szCs w:val="24"/>
        </w:rPr>
        <w:t>Security</w:t>
      </w:r>
      <w:r>
        <w:rPr>
          <w:bCs/>
          <w:sz w:val="24"/>
          <w:szCs w:val="24"/>
        </w:rPr>
        <w:t xml:space="preserve"> (2021)</w:t>
      </w:r>
    </w:p>
    <w:p w14:paraId="4F2D4B6D" w14:textId="1A171C41" w:rsidR="00B92825" w:rsidRDefault="00B92825" w:rsidP="00D94569">
      <w:pPr>
        <w:pStyle w:val="ListParagraph"/>
        <w:numPr>
          <w:ilvl w:val="0"/>
          <w:numId w:val="59"/>
        </w:numPr>
        <w:spacing w:line="240" w:lineRule="auto"/>
        <w:rPr>
          <w:bCs/>
          <w:sz w:val="24"/>
          <w:szCs w:val="24"/>
        </w:rPr>
      </w:pPr>
      <w:r>
        <w:rPr>
          <w:bCs/>
          <w:sz w:val="24"/>
          <w:szCs w:val="24"/>
        </w:rPr>
        <w:t xml:space="preserve">McKinley, “Biden Made the Right Choice on Afghanistan” </w:t>
      </w:r>
      <w:r w:rsidRPr="00B92825">
        <w:rPr>
          <w:bCs/>
          <w:i/>
          <w:iCs/>
          <w:sz w:val="24"/>
          <w:szCs w:val="24"/>
        </w:rPr>
        <w:t>Foreign Affairs</w:t>
      </w:r>
      <w:r>
        <w:rPr>
          <w:bCs/>
          <w:sz w:val="24"/>
          <w:szCs w:val="24"/>
        </w:rPr>
        <w:t xml:space="preserve"> (April 2021) (moodle – part of a collection of essays)</w:t>
      </w:r>
    </w:p>
    <w:p w14:paraId="03A3A5F9" w14:textId="051AA6BE" w:rsidR="00392397" w:rsidRPr="00B87584" w:rsidRDefault="00392397" w:rsidP="00D94569">
      <w:pPr>
        <w:pStyle w:val="ListParagraph"/>
        <w:numPr>
          <w:ilvl w:val="0"/>
          <w:numId w:val="59"/>
        </w:numPr>
        <w:spacing w:line="240" w:lineRule="auto"/>
        <w:rPr>
          <w:bCs/>
          <w:sz w:val="24"/>
          <w:szCs w:val="24"/>
        </w:rPr>
      </w:pPr>
      <w:r>
        <w:rPr>
          <w:bCs/>
          <w:sz w:val="24"/>
          <w:szCs w:val="24"/>
        </w:rPr>
        <w:t xml:space="preserve">Liveiratos, </w:t>
      </w:r>
      <w:hyperlink r:id="rId41" w:history="1">
        <w:r w:rsidRPr="00392397">
          <w:rPr>
            <w:rStyle w:val="Hyperlink"/>
            <w:bCs/>
            <w:sz w:val="24"/>
            <w:szCs w:val="24"/>
          </w:rPr>
          <w:t>“The Sub-Prime Strategy Crisis: Failed Strategic Assessment in Afghanistan.”</w:t>
        </w:r>
      </w:hyperlink>
      <w:r>
        <w:rPr>
          <w:bCs/>
          <w:sz w:val="24"/>
          <w:szCs w:val="24"/>
        </w:rPr>
        <w:t xml:space="preserve"> </w:t>
      </w:r>
      <w:r w:rsidRPr="00392397">
        <w:rPr>
          <w:bCs/>
          <w:i/>
          <w:iCs/>
          <w:sz w:val="24"/>
          <w:szCs w:val="24"/>
        </w:rPr>
        <w:t>War on the Rocks</w:t>
      </w:r>
      <w:r>
        <w:rPr>
          <w:bCs/>
          <w:i/>
          <w:iCs/>
          <w:sz w:val="24"/>
          <w:szCs w:val="24"/>
        </w:rPr>
        <w:t xml:space="preserve"> </w:t>
      </w:r>
      <w:r>
        <w:rPr>
          <w:bCs/>
          <w:sz w:val="24"/>
          <w:szCs w:val="24"/>
        </w:rPr>
        <w:t>(2021)</w:t>
      </w:r>
    </w:p>
    <w:p w14:paraId="7B737CD2" w14:textId="6677CDCB" w:rsidR="00DA4BC4" w:rsidRDefault="000A4E64" w:rsidP="00DA4BC4">
      <w:pPr>
        <w:rPr>
          <w:rFonts w:ascii="Times New Roman" w:hAnsi="Times New Roman" w:cs="Times New Roman"/>
          <w:bCs/>
          <w:sz w:val="24"/>
          <w:szCs w:val="24"/>
        </w:rPr>
      </w:pPr>
      <w:r>
        <w:rPr>
          <w:rFonts w:ascii="Times New Roman" w:hAnsi="Times New Roman" w:cs="Times New Roman"/>
          <w:bCs/>
          <w:sz w:val="24"/>
          <w:szCs w:val="24"/>
        </w:rPr>
        <w:lastRenderedPageBreak/>
        <w:t xml:space="preserve">Wed, Nov 10: </w:t>
      </w:r>
      <w:r w:rsidR="00DA4BC4">
        <w:rPr>
          <w:rFonts w:ascii="Times New Roman" w:hAnsi="Times New Roman" w:cs="Times New Roman"/>
          <w:bCs/>
          <w:sz w:val="24"/>
          <w:szCs w:val="24"/>
        </w:rPr>
        <w:t>Hot topic #</w:t>
      </w:r>
      <w:r w:rsidR="00732E5E">
        <w:rPr>
          <w:rFonts w:ascii="Times New Roman" w:hAnsi="Times New Roman" w:cs="Times New Roman"/>
          <w:bCs/>
          <w:sz w:val="24"/>
          <w:szCs w:val="24"/>
        </w:rPr>
        <w:t>2</w:t>
      </w:r>
      <w:r w:rsidR="00DA4BC4">
        <w:rPr>
          <w:rFonts w:ascii="Times New Roman" w:hAnsi="Times New Roman" w:cs="Times New Roman"/>
          <w:bCs/>
          <w:sz w:val="24"/>
          <w:szCs w:val="24"/>
        </w:rPr>
        <w:t>: Charlotte social mobility</w:t>
      </w:r>
    </w:p>
    <w:p w14:paraId="18888099" w14:textId="77777777" w:rsidR="00DA4BC4" w:rsidRDefault="00DA4BC4" w:rsidP="00DA4BC4">
      <w:pPr>
        <w:rPr>
          <w:rFonts w:ascii="Times New Roman" w:hAnsi="Times New Roman" w:cs="Times New Roman"/>
          <w:bCs/>
          <w:sz w:val="24"/>
          <w:szCs w:val="24"/>
        </w:rPr>
      </w:pPr>
      <w:r>
        <w:rPr>
          <w:rFonts w:ascii="Times New Roman" w:hAnsi="Times New Roman" w:cs="Times New Roman"/>
          <w:bCs/>
          <w:sz w:val="24"/>
          <w:szCs w:val="24"/>
        </w:rPr>
        <w:t xml:space="preserve">Read: </w:t>
      </w:r>
    </w:p>
    <w:p w14:paraId="47BA2E3F" w14:textId="77777777" w:rsidR="00DA4BC4" w:rsidRPr="003145DA" w:rsidRDefault="00DA4BC4" w:rsidP="00DA4BC4">
      <w:pPr>
        <w:pStyle w:val="ListParagraph"/>
        <w:numPr>
          <w:ilvl w:val="0"/>
          <w:numId w:val="45"/>
        </w:numPr>
        <w:spacing w:line="240" w:lineRule="auto"/>
        <w:rPr>
          <w:bCs/>
          <w:sz w:val="24"/>
          <w:szCs w:val="24"/>
        </w:rPr>
      </w:pPr>
      <w:r>
        <w:rPr>
          <w:bCs/>
          <w:sz w:val="24"/>
          <w:szCs w:val="24"/>
        </w:rPr>
        <w:t xml:space="preserve">Opportunity Insights, “Charlotte Opportunity Initiative”  </w:t>
      </w:r>
      <w:hyperlink r:id="rId42" w:history="1">
        <w:r w:rsidRPr="004A79A1">
          <w:rPr>
            <w:rStyle w:val="Hyperlink"/>
            <w:bCs/>
            <w:sz w:val="24"/>
            <w:szCs w:val="24"/>
          </w:rPr>
          <w:t>https://opportunityinsights.org/charlotte/</w:t>
        </w:r>
      </w:hyperlink>
      <w:r>
        <w:rPr>
          <w:bCs/>
          <w:sz w:val="24"/>
          <w:szCs w:val="24"/>
        </w:rPr>
        <w:t xml:space="preserve"> (read all on webpage)</w:t>
      </w:r>
    </w:p>
    <w:p w14:paraId="0FA9473B" w14:textId="77777777" w:rsidR="002C312E" w:rsidRPr="00FB239F" w:rsidRDefault="00FB239F" w:rsidP="002C312E">
      <w:pPr>
        <w:rPr>
          <w:rFonts w:ascii="Times New Roman" w:hAnsi="Times New Roman" w:cs="Times New Roman"/>
          <w:b/>
          <w:sz w:val="24"/>
          <w:szCs w:val="24"/>
        </w:rPr>
      </w:pPr>
      <w:r>
        <w:rPr>
          <w:rFonts w:ascii="Times New Roman" w:hAnsi="Times New Roman" w:cs="Times New Roman"/>
          <w:b/>
          <w:sz w:val="24"/>
          <w:szCs w:val="24"/>
        </w:rPr>
        <w:t xml:space="preserve">Th </w:t>
      </w:r>
      <w:r w:rsidR="001707D2" w:rsidRPr="00FB239F">
        <w:rPr>
          <w:rFonts w:ascii="Times New Roman" w:hAnsi="Times New Roman" w:cs="Times New Roman"/>
          <w:b/>
          <w:sz w:val="24"/>
          <w:szCs w:val="24"/>
        </w:rPr>
        <w:t xml:space="preserve">Nov 11 </w:t>
      </w:r>
      <w:r w:rsidR="002C312E" w:rsidRPr="00FB239F">
        <w:rPr>
          <w:rFonts w:ascii="Times New Roman" w:hAnsi="Times New Roman" w:cs="Times New Roman"/>
          <w:b/>
          <w:sz w:val="24"/>
          <w:szCs w:val="24"/>
        </w:rPr>
        <w:t>10:00pm, Second policy brief due</w:t>
      </w:r>
    </w:p>
    <w:p w14:paraId="000A4448" w14:textId="77777777" w:rsidR="00FB239F" w:rsidRDefault="00FB239F" w:rsidP="00B5036C">
      <w:pPr>
        <w:rPr>
          <w:rFonts w:ascii="Times New Roman" w:hAnsi="Times New Roman" w:cs="Times New Roman"/>
          <w:bCs/>
          <w:sz w:val="24"/>
          <w:szCs w:val="24"/>
        </w:rPr>
      </w:pPr>
    </w:p>
    <w:p w14:paraId="32AC3FD4" w14:textId="0144AF44" w:rsidR="00732E5E" w:rsidRDefault="00117BCC" w:rsidP="00DA4BC4">
      <w:pPr>
        <w:rPr>
          <w:rFonts w:ascii="Times New Roman" w:hAnsi="Times New Roman" w:cs="Times New Roman"/>
          <w:bCs/>
          <w:sz w:val="24"/>
          <w:szCs w:val="24"/>
        </w:rPr>
      </w:pPr>
      <w:r>
        <w:rPr>
          <w:rFonts w:ascii="Times New Roman" w:hAnsi="Times New Roman" w:cs="Times New Roman"/>
          <w:bCs/>
          <w:sz w:val="24"/>
          <w:szCs w:val="24"/>
        </w:rPr>
        <w:t>Fri, Nov 12:</w:t>
      </w:r>
      <w:r w:rsidR="00CE4F88">
        <w:rPr>
          <w:rFonts w:ascii="Times New Roman" w:hAnsi="Times New Roman" w:cs="Times New Roman"/>
          <w:bCs/>
          <w:sz w:val="24"/>
          <w:szCs w:val="24"/>
        </w:rPr>
        <w:t xml:space="preserve"> </w:t>
      </w:r>
      <w:r w:rsidR="00DA4BC4">
        <w:rPr>
          <w:rFonts w:ascii="Times New Roman" w:hAnsi="Times New Roman" w:cs="Times New Roman"/>
          <w:bCs/>
          <w:sz w:val="24"/>
          <w:szCs w:val="24"/>
        </w:rPr>
        <w:t xml:space="preserve">Simulation: </w:t>
      </w:r>
      <w:r w:rsidR="00732E5E">
        <w:rPr>
          <w:rFonts w:ascii="Times New Roman" w:hAnsi="Times New Roman" w:cs="Times New Roman"/>
          <w:bCs/>
          <w:sz w:val="24"/>
          <w:szCs w:val="24"/>
        </w:rPr>
        <w:t>The Berea College option for Davidson College?</w:t>
      </w:r>
    </w:p>
    <w:p w14:paraId="43046A84" w14:textId="095A2ED5" w:rsidR="00732E5E" w:rsidRDefault="00732E5E" w:rsidP="00DA4BC4">
      <w:pPr>
        <w:rPr>
          <w:rFonts w:ascii="Times New Roman" w:hAnsi="Times New Roman" w:cs="Times New Roman"/>
          <w:bCs/>
          <w:sz w:val="24"/>
          <w:szCs w:val="24"/>
        </w:rPr>
      </w:pPr>
      <w:r>
        <w:rPr>
          <w:rFonts w:ascii="Times New Roman" w:hAnsi="Times New Roman" w:cs="Times New Roman"/>
          <w:bCs/>
          <w:sz w:val="24"/>
          <w:szCs w:val="24"/>
        </w:rPr>
        <w:t>Instructions and readings to be sent</w:t>
      </w:r>
    </w:p>
    <w:p w14:paraId="4621BF6F" w14:textId="77777777" w:rsidR="00732E5E" w:rsidRDefault="00732E5E" w:rsidP="00DA4BC4">
      <w:pPr>
        <w:rPr>
          <w:rFonts w:ascii="Times New Roman" w:hAnsi="Times New Roman" w:cs="Times New Roman"/>
          <w:bCs/>
          <w:sz w:val="24"/>
          <w:szCs w:val="24"/>
        </w:rPr>
      </w:pPr>
    </w:p>
    <w:p w14:paraId="6926F314" w14:textId="11310860" w:rsidR="00732E5E" w:rsidRDefault="00117BCC" w:rsidP="00732E5E">
      <w:pPr>
        <w:rPr>
          <w:rFonts w:ascii="Times New Roman" w:hAnsi="Times New Roman" w:cs="Times New Roman"/>
          <w:bCs/>
          <w:sz w:val="24"/>
          <w:szCs w:val="24"/>
        </w:rPr>
      </w:pPr>
      <w:r>
        <w:rPr>
          <w:rFonts w:ascii="Times New Roman" w:hAnsi="Times New Roman" w:cs="Times New Roman"/>
          <w:bCs/>
          <w:sz w:val="24"/>
          <w:szCs w:val="24"/>
        </w:rPr>
        <w:t>Mon, Nov 15:</w:t>
      </w:r>
      <w:r w:rsidR="00122E01">
        <w:rPr>
          <w:rFonts w:ascii="Times New Roman" w:hAnsi="Times New Roman" w:cs="Times New Roman"/>
          <w:bCs/>
          <w:sz w:val="24"/>
          <w:szCs w:val="24"/>
        </w:rPr>
        <w:t xml:space="preserve"> </w:t>
      </w:r>
      <w:r w:rsidR="00732E5E">
        <w:rPr>
          <w:rFonts w:ascii="Times New Roman" w:hAnsi="Times New Roman" w:cs="Times New Roman"/>
          <w:bCs/>
          <w:sz w:val="24"/>
          <w:szCs w:val="24"/>
        </w:rPr>
        <w:t>Simulation: a call to r</w:t>
      </w:r>
      <w:r w:rsidR="00732E5E">
        <w:rPr>
          <w:rFonts w:ascii="Times New Roman" w:hAnsi="Times New Roman" w:cs="Times New Roman"/>
          <w:bCs/>
          <w:sz w:val="24"/>
          <w:szCs w:val="24"/>
        </w:rPr>
        <w:t>eviv</w:t>
      </w:r>
      <w:r w:rsidR="00732E5E">
        <w:rPr>
          <w:rFonts w:ascii="Times New Roman" w:hAnsi="Times New Roman" w:cs="Times New Roman"/>
          <w:bCs/>
          <w:sz w:val="24"/>
          <w:szCs w:val="24"/>
        </w:rPr>
        <w:t>e</w:t>
      </w:r>
      <w:r w:rsidR="00732E5E">
        <w:rPr>
          <w:rFonts w:ascii="Times New Roman" w:hAnsi="Times New Roman" w:cs="Times New Roman"/>
          <w:bCs/>
          <w:sz w:val="24"/>
          <w:szCs w:val="24"/>
        </w:rPr>
        <w:t xml:space="preserve"> national service?</w:t>
      </w:r>
    </w:p>
    <w:p w14:paraId="45503CE6" w14:textId="77777777" w:rsidR="00602565" w:rsidRDefault="00602565" w:rsidP="00602565">
      <w:pPr>
        <w:rPr>
          <w:rFonts w:ascii="Times New Roman" w:hAnsi="Times New Roman" w:cs="Times New Roman"/>
          <w:bCs/>
          <w:sz w:val="24"/>
          <w:szCs w:val="24"/>
        </w:rPr>
      </w:pPr>
      <w:r>
        <w:rPr>
          <w:rFonts w:ascii="Times New Roman" w:hAnsi="Times New Roman" w:cs="Times New Roman"/>
          <w:bCs/>
          <w:sz w:val="24"/>
          <w:szCs w:val="24"/>
        </w:rPr>
        <w:t>Instructions and readings to be sent</w:t>
      </w:r>
    </w:p>
    <w:p w14:paraId="1648261A" w14:textId="4EA328ED" w:rsidR="00732E5E" w:rsidRDefault="00732E5E" w:rsidP="00732E5E">
      <w:pPr>
        <w:rPr>
          <w:rFonts w:ascii="Times New Roman" w:hAnsi="Times New Roman" w:cs="Times New Roman"/>
          <w:bCs/>
          <w:sz w:val="24"/>
          <w:szCs w:val="24"/>
        </w:rPr>
      </w:pPr>
    </w:p>
    <w:p w14:paraId="4970820A" w14:textId="4DEFCD32" w:rsidR="00117BCC" w:rsidRDefault="00117BCC" w:rsidP="00B5036C">
      <w:pPr>
        <w:rPr>
          <w:rFonts w:ascii="Times New Roman" w:hAnsi="Times New Roman" w:cs="Times New Roman"/>
          <w:bCs/>
          <w:sz w:val="24"/>
          <w:szCs w:val="24"/>
        </w:rPr>
      </w:pPr>
      <w:r>
        <w:rPr>
          <w:rFonts w:ascii="Times New Roman" w:hAnsi="Times New Roman" w:cs="Times New Roman"/>
          <w:bCs/>
          <w:sz w:val="24"/>
          <w:szCs w:val="24"/>
        </w:rPr>
        <w:t>Wed, Nov 17:</w:t>
      </w:r>
      <w:r w:rsidR="00122E01">
        <w:rPr>
          <w:rFonts w:ascii="Times New Roman" w:hAnsi="Times New Roman" w:cs="Times New Roman"/>
          <w:bCs/>
          <w:sz w:val="24"/>
          <w:szCs w:val="24"/>
        </w:rPr>
        <w:t xml:space="preserve"> </w:t>
      </w:r>
      <w:r w:rsidR="006D6677">
        <w:rPr>
          <w:rFonts w:ascii="Times New Roman" w:hAnsi="Times New Roman" w:cs="Times New Roman"/>
          <w:bCs/>
          <w:sz w:val="24"/>
          <w:szCs w:val="24"/>
        </w:rPr>
        <w:t xml:space="preserve">Reflections on </w:t>
      </w:r>
      <w:r w:rsidR="002615AD">
        <w:rPr>
          <w:rFonts w:ascii="Times New Roman" w:hAnsi="Times New Roman" w:cs="Times New Roman"/>
          <w:bCs/>
          <w:sz w:val="24"/>
          <w:szCs w:val="24"/>
        </w:rPr>
        <w:t xml:space="preserve">the </w:t>
      </w:r>
      <w:r w:rsidR="006D6677">
        <w:rPr>
          <w:rFonts w:ascii="Times New Roman" w:hAnsi="Times New Roman" w:cs="Times New Roman"/>
          <w:bCs/>
          <w:sz w:val="24"/>
          <w:szCs w:val="24"/>
        </w:rPr>
        <w:t>utility of theories and policy tools to simulations and cases</w:t>
      </w:r>
    </w:p>
    <w:p w14:paraId="039FE730" w14:textId="3561A4F2" w:rsidR="00E2249D" w:rsidRDefault="00E2249D" w:rsidP="00B5036C">
      <w:pPr>
        <w:rPr>
          <w:rFonts w:ascii="Times New Roman" w:hAnsi="Times New Roman" w:cs="Times New Roman"/>
          <w:bCs/>
          <w:sz w:val="24"/>
          <w:szCs w:val="24"/>
        </w:rPr>
      </w:pPr>
      <w:r>
        <w:rPr>
          <w:rFonts w:ascii="Times New Roman" w:hAnsi="Times New Roman" w:cs="Times New Roman"/>
          <w:bCs/>
          <w:sz w:val="24"/>
          <w:szCs w:val="24"/>
        </w:rPr>
        <w:t>Class discussion only: come to class with prepared remarks and examples in mind</w:t>
      </w:r>
    </w:p>
    <w:p w14:paraId="2BC0ABCE" w14:textId="198BBE6D" w:rsidR="006D6677" w:rsidRDefault="006D6677" w:rsidP="00B5036C">
      <w:pPr>
        <w:rPr>
          <w:rFonts w:ascii="Times New Roman" w:hAnsi="Times New Roman" w:cs="Times New Roman"/>
          <w:bCs/>
          <w:sz w:val="24"/>
          <w:szCs w:val="24"/>
        </w:rPr>
      </w:pPr>
    </w:p>
    <w:p w14:paraId="6AF4CE80" w14:textId="77777777" w:rsidR="006D6677" w:rsidRPr="009A4CE7" w:rsidRDefault="006D6677" w:rsidP="00B5036C">
      <w:pPr>
        <w:rPr>
          <w:rFonts w:ascii="Times New Roman" w:hAnsi="Times New Roman" w:cs="Times New Roman"/>
          <w:b/>
          <w:sz w:val="28"/>
          <w:szCs w:val="28"/>
        </w:rPr>
      </w:pPr>
      <w:r w:rsidRPr="009A4CE7">
        <w:rPr>
          <w:rFonts w:ascii="Times New Roman" w:hAnsi="Times New Roman" w:cs="Times New Roman"/>
          <w:b/>
          <w:sz w:val="28"/>
          <w:szCs w:val="28"/>
        </w:rPr>
        <w:t xml:space="preserve">Part V: Conclusion: </w:t>
      </w:r>
      <w:r>
        <w:rPr>
          <w:rFonts w:ascii="Times New Roman" w:hAnsi="Times New Roman" w:cs="Times New Roman"/>
          <w:b/>
          <w:sz w:val="28"/>
          <w:szCs w:val="28"/>
        </w:rPr>
        <w:t xml:space="preserve">Learning organizations and policy evaluation </w:t>
      </w:r>
      <w:r w:rsidRPr="009A4CE7">
        <w:rPr>
          <w:rFonts w:ascii="Times New Roman" w:hAnsi="Times New Roman" w:cs="Times New Roman"/>
          <w:b/>
          <w:sz w:val="28"/>
          <w:szCs w:val="28"/>
        </w:rPr>
        <w:t xml:space="preserve"> </w:t>
      </w:r>
    </w:p>
    <w:p w14:paraId="66EE9C73" w14:textId="6B408531" w:rsidR="006D6677" w:rsidRPr="002615AD" w:rsidRDefault="002615AD" w:rsidP="00B5036C">
      <w:pPr>
        <w:rPr>
          <w:rFonts w:ascii="Times New Roman" w:hAnsi="Times New Roman" w:cs="Times New Roman"/>
          <w:bCs/>
          <w:i/>
          <w:iCs/>
          <w:sz w:val="24"/>
          <w:szCs w:val="24"/>
        </w:rPr>
      </w:pPr>
      <w:r>
        <w:rPr>
          <w:rFonts w:ascii="Times New Roman" w:hAnsi="Times New Roman" w:cs="Times New Roman"/>
          <w:bCs/>
          <w:i/>
          <w:iCs/>
          <w:sz w:val="24"/>
          <w:szCs w:val="24"/>
        </w:rPr>
        <w:t xml:space="preserve">In this final section of the class we look at how organizations, firms, and states can  (or do not) </w:t>
      </w:r>
      <w:r w:rsidR="00047F25">
        <w:rPr>
          <w:rFonts w:ascii="Times New Roman" w:hAnsi="Times New Roman" w:cs="Times New Roman"/>
          <w:bCs/>
          <w:i/>
          <w:iCs/>
          <w:sz w:val="24"/>
          <w:szCs w:val="24"/>
        </w:rPr>
        <w:t xml:space="preserve">learn, and reflect on policy evaluation. </w:t>
      </w:r>
      <w:r>
        <w:rPr>
          <w:rFonts w:ascii="Times New Roman" w:hAnsi="Times New Roman" w:cs="Times New Roman"/>
          <w:bCs/>
          <w:i/>
          <w:iCs/>
          <w:sz w:val="24"/>
          <w:szCs w:val="24"/>
        </w:rPr>
        <w:t xml:space="preserve"> </w:t>
      </w:r>
    </w:p>
    <w:p w14:paraId="1A60C0CE" w14:textId="77777777" w:rsidR="002615AD" w:rsidRDefault="002615AD" w:rsidP="00B5036C">
      <w:pPr>
        <w:rPr>
          <w:rFonts w:ascii="Times New Roman" w:hAnsi="Times New Roman" w:cs="Times New Roman"/>
          <w:bCs/>
          <w:sz w:val="24"/>
          <w:szCs w:val="24"/>
        </w:rPr>
      </w:pPr>
    </w:p>
    <w:p w14:paraId="407EEACF" w14:textId="58E601F7" w:rsidR="006D6677" w:rsidRDefault="006D6677" w:rsidP="00B5036C">
      <w:pPr>
        <w:rPr>
          <w:rFonts w:ascii="Times New Roman" w:hAnsi="Times New Roman" w:cs="Times New Roman"/>
          <w:bCs/>
          <w:sz w:val="24"/>
          <w:szCs w:val="24"/>
        </w:rPr>
      </w:pPr>
      <w:r>
        <w:rPr>
          <w:rFonts w:ascii="Times New Roman" w:hAnsi="Times New Roman" w:cs="Times New Roman"/>
          <w:bCs/>
          <w:sz w:val="24"/>
          <w:szCs w:val="24"/>
        </w:rPr>
        <w:t>Fri, Nov 19: Learning organizations</w:t>
      </w:r>
      <w:r w:rsidR="00321474">
        <w:rPr>
          <w:rFonts w:ascii="Times New Roman" w:hAnsi="Times New Roman" w:cs="Times New Roman"/>
          <w:bCs/>
          <w:sz w:val="24"/>
          <w:szCs w:val="24"/>
        </w:rPr>
        <w:t>: T</w:t>
      </w:r>
      <w:r w:rsidR="0006389B">
        <w:rPr>
          <w:rFonts w:ascii="Times New Roman" w:hAnsi="Times New Roman" w:cs="Times New Roman"/>
          <w:bCs/>
          <w:sz w:val="24"/>
          <w:szCs w:val="24"/>
        </w:rPr>
        <w:t>w</w:t>
      </w:r>
      <w:r w:rsidR="00321474">
        <w:rPr>
          <w:rFonts w:ascii="Times New Roman" w:hAnsi="Times New Roman" w:cs="Times New Roman"/>
          <w:bCs/>
          <w:sz w:val="24"/>
          <w:szCs w:val="24"/>
        </w:rPr>
        <w:t>o cases from the non profit sector</w:t>
      </w:r>
    </w:p>
    <w:p w14:paraId="6002E6CE" w14:textId="77777777" w:rsidR="006D6677" w:rsidRPr="00BC412A" w:rsidRDefault="006D6677" w:rsidP="00B5036C">
      <w:pPr>
        <w:rPr>
          <w:rFonts w:ascii="Times New Roman" w:hAnsi="Times New Roman" w:cs="Times New Roman"/>
          <w:sz w:val="24"/>
          <w:szCs w:val="24"/>
        </w:rPr>
      </w:pPr>
      <w:r>
        <w:rPr>
          <w:rFonts w:ascii="Times New Roman" w:hAnsi="Times New Roman" w:cs="Times New Roman"/>
          <w:sz w:val="24"/>
          <w:szCs w:val="24"/>
        </w:rPr>
        <w:t>Read:</w:t>
      </w:r>
    </w:p>
    <w:p w14:paraId="6A5D6458" w14:textId="77777777" w:rsidR="006D6677" w:rsidRPr="0003284E" w:rsidRDefault="006D6677" w:rsidP="00047F25">
      <w:pPr>
        <w:numPr>
          <w:ilvl w:val="0"/>
          <w:numId w:val="37"/>
        </w:numPr>
        <w:rPr>
          <w:rFonts w:ascii="Times New Roman" w:eastAsia="Times New Roman" w:hAnsi="Times New Roman" w:cs="Times New Roman"/>
          <w:bCs/>
          <w:sz w:val="24"/>
          <w:szCs w:val="24"/>
        </w:rPr>
      </w:pPr>
      <w:r w:rsidRPr="0003284E">
        <w:rPr>
          <w:rFonts w:ascii="Times New Roman" w:eastAsia="Times New Roman" w:hAnsi="Times New Roman" w:cs="Times New Roman"/>
          <w:bCs/>
          <w:sz w:val="24"/>
          <w:szCs w:val="24"/>
        </w:rPr>
        <w:t>James Irvin Foundation, “Mid-Course Corrections to a Major Initiative” (moodle)</w:t>
      </w:r>
    </w:p>
    <w:p w14:paraId="1BDF794F" w14:textId="77777777" w:rsidR="006D6677" w:rsidRPr="0003284E" w:rsidRDefault="006D6677" w:rsidP="00047F25">
      <w:pPr>
        <w:numPr>
          <w:ilvl w:val="0"/>
          <w:numId w:val="37"/>
        </w:numPr>
        <w:rPr>
          <w:rFonts w:ascii="Times New Roman" w:eastAsia="Times New Roman" w:hAnsi="Times New Roman" w:cs="Times New Roman"/>
          <w:bCs/>
          <w:sz w:val="24"/>
          <w:szCs w:val="24"/>
        </w:rPr>
      </w:pPr>
      <w:r w:rsidRPr="0003284E">
        <w:rPr>
          <w:rFonts w:ascii="Times New Roman" w:eastAsia="Times New Roman" w:hAnsi="Times New Roman" w:cs="Times New Roman"/>
          <w:bCs/>
          <w:sz w:val="24"/>
          <w:szCs w:val="24"/>
        </w:rPr>
        <w:t xml:space="preserve">Brown and Fiester, “Hard Lessons about Philanthropy and Community Change from the Neighborhood Improvement initiative,” Summary </w:t>
      </w:r>
      <w:r w:rsidRPr="0003284E">
        <w:rPr>
          <w:rFonts w:ascii="Times New Roman" w:eastAsia="Times New Roman" w:hAnsi="Times New Roman" w:cs="Times New Roman"/>
          <w:bCs/>
          <w:i/>
          <w:sz w:val="24"/>
          <w:szCs w:val="24"/>
        </w:rPr>
        <w:t>only</w:t>
      </w:r>
      <w:r w:rsidRPr="0003284E">
        <w:rPr>
          <w:rFonts w:ascii="Times New Roman" w:eastAsia="Times New Roman" w:hAnsi="Times New Roman" w:cs="Times New Roman"/>
          <w:bCs/>
          <w:sz w:val="24"/>
          <w:szCs w:val="24"/>
        </w:rPr>
        <w:t xml:space="preserve"> (March 2007)</w:t>
      </w:r>
      <w:r>
        <w:rPr>
          <w:rFonts w:ascii="Times New Roman" w:eastAsia="Times New Roman" w:hAnsi="Times New Roman" w:cs="Times New Roman"/>
          <w:bCs/>
          <w:sz w:val="24"/>
          <w:szCs w:val="24"/>
        </w:rPr>
        <w:t xml:space="preserve"> (moodle)</w:t>
      </w:r>
      <w:r w:rsidRPr="0003284E">
        <w:rPr>
          <w:rFonts w:ascii="Times New Roman" w:eastAsia="Times New Roman" w:hAnsi="Times New Roman" w:cs="Times New Roman"/>
          <w:bCs/>
          <w:sz w:val="24"/>
          <w:szCs w:val="24"/>
        </w:rPr>
        <w:t xml:space="preserve"> </w:t>
      </w:r>
    </w:p>
    <w:p w14:paraId="22A47B26" w14:textId="0B3FC99C" w:rsidR="002C312E" w:rsidRPr="002C312E" w:rsidRDefault="002C312E" w:rsidP="002C312E">
      <w:pPr>
        <w:rPr>
          <w:rFonts w:ascii="Times New Roman" w:hAnsi="Times New Roman" w:cs="Times New Roman"/>
          <w:b/>
          <w:sz w:val="24"/>
          <w:szCs w:val="24"/>
        </w:rPr>
      </w:pPr>
      <w:r w:rsidRPr="002C312E">
        <w:rPr>
          <w:rFonts w:ascii="Times New Roman" w:hAnsi="Times New Roman" w:cs="Times New Roman"/>
          <w:b/>
          <w:sz w:val="24"/>
          <w:szCs w:val="24"/>
        </w:rPr>
        <w:t>Fri Nov 19 10:00pm, Third policy brief due</w:t>
      </w:r>
    </w:p>
    <w:p w14:paraId="26082C9E" w14:textId="77777777" w:rsidR="002C312E" w:rsidRDefault="002C312E" w:rsidP="00B5036C">
      <w:pPr>
        <w:rPr>
          <w:rFonts w:ascii="Times New Roman" w:hAnsi="Times New Roman" w:cs="Times New Roman"/>
          <w:bCs/>
          <w:sz w:val="24"/>
          <w:szCs w:val="24"/>
        </w:rPr>
      </w:pPr>
    </w:p>
    <w:p w14:paraId="0425DA26" w14:textId="6CFA4198" w:rsidR="006D6677" w:rsidRDefault="00117BCC" w:rsidP="00B5036C">
      <w:pPr>
        <w:rPr>
          <w:rFonts w:ascii="Times New Roman" w:hAnsi="Times New Roman" w:cs="Times New Roman"/>
          <w:bCs/>
          <w:sz w:val="24"/>
          <w:szCs w:val="24"/>
        </w:rPr>
      </w:pPr>
      <w:r>
        <w:rPr>
          <w:rFonts w:ascii="Times New Roman" w:hAnsi="Times New Roman" w:cs="Times New Roman"/>
          <w:bCs/>
          <w:sz w:val="24"/>
          <w:szCs w:val="24"/>
        </w:rPr>
        <w:t>Mon, Nov 22:</w:t>
      </w:r>
      <w:r w:rsidR="00122E01">
        <w:rPr>
          <w:rFonts w:ascii="Times New Roman" w:hAnsi="Times New Roman" w:cs="Times New Roman"/>
          <w:bCs/>
          <w:sz w:val="24"/>
          <w:szCs w:val="24"/>
        </w:rPr>
        <w:t xml:space="preserve"> </w:t>
      </w:r>
      <w:r w:rsidR="006D6677">
        <w:rPr>
          <w:rFonts w:ascii="Times New Roman" w:hAnsi="Times New Roman" w:cs="Times New Roman"/>
          <w:bCs/>
          <w:sz w:val="24"/>
          <w:szCs w:val="24"/>
        </w:rPr>
        <w:t xml:space="preserve">Policy evaluation and </w:t>
      </w:r>
      <w:r w:rsidR="0044215D">
        <w:rPr>
          <w:rFonts w:ascii="Times New Roman" w:hAnsi="Times New Roman" w:cs="Times New Roman"/>
          <w:bCs/>
          <w:sz w:val="24"/>
          <w:szCs w:val="24"/>
        </w:rPr>
        <w:t xml:space="preserve">impact </w:t>
      </w:r>
      <w:r w:rsidR="006D6677">
        <w:rPr>
          <w:rFonts w:ascii="Times New Roman" w:hAnsi="Times New Roman" w:cs="Times New Roman"/>
          <w:bCs/>
          <w:sz w:val="24"/>
          <w:szCs w:val="24"/>
        </w:rPr>
        <w:t>assessment</w:t>
      </w:r>
      <w:r w:rsidR="00321474">
        <w:rPr>
          <w:rFonts w:ascii="Times New Roman" w:hAnsi="Times New Roman" w:cs="Times New Roman"/>
          <w:bCs/>
          <w:sz w:val="24"/>
          <w:szCs w:val="24"/>
        </w:rPr>
        <w:t>: The case of college football</w:t>
      </w:r>
      <w:r w:rsidR="00DA4BC4">
        <w:rPr>
          <w:rFonts w:ascii="Times New Roman" w:hAnsi="Times New Roman" w:cs="Times New Roman"/>
          <w:bCs/>
          <w:sz w:val="24"/>
          <w:szCs w:val="24"/>
        </w:rPr>
        <w:t>’s impact</w:t>
      </w:r>
    </w:p>
    <w:p w14:paraId="13C2BF5E" w14:textId="05D7F76C" w:rsidR="006D6677" w:rsidRDefault="00321474" w:rsidP="00B5036C">
      <w:pPr>
        <w:rPr>
          <w:rFonts w:ascii="Times New Roman" w:hAnsi="Times New Roman" w:cs="Times New Roman"/>
          <w:bCs/>
          <w:sz w:val="24"/>
          <w:szCs w:val="24"/>
        </w:rPr>
      </w:pPr>
      <w:r>
        <w:rPr>
          <w:rFonts w:ascii="Times New Roman" w:hAnsi="Times New Roman" w:cs="Times New Roman"/>
          <w:bCs/>
          <w:sz w:val="24"/>
          <w:szCs w:val="24"/>
        </w:rPr>
        <w:t xml:space="preserve">Read: Council of Independent Colleges, “Pass or Run? The Impact of Football on Independent Colleges” (2020) download report at </w:t>
      </w:r>
      <w:hyperlink r:id="rId43" w:history="1">
        <w:r w:rsidRPr="00E906B1">
          <w:rPr>
            <w:rStyle w:val="Hyperlink"/>
            <w:rFonts w:ascii="Times New Roman" w:hAnsi="Times New Roman" w:cs="Times New Roman"/>
            <w:bCs/>
            <w:sz w:val="24"/>
            <w:szCs w:val="24"/>
          </w:rPr>
          <w:t>https://www.cic.edu/resources-research/charts-data/reports/football-2020</w:t>
        </w:r>
      </w:hyperlink>
      <w:r>
        <w:rPr>
          <w:rFonts w:ascii="Times New Roman" w:hAnsi="Times New Roman" w:cs="Times New Roman"/>
          <w:bCs/>
          <w:sz w:val="24"/>
          <w:szCs w:val="24"/>
        </w:rPr>
        <w:t xml:space="preserve"> (click download)</w:t>
      </w:r>
    </w:p>
    <w:p w14:paraId="1A57EAD6" w14:textId="77777777" w:rsidR="00321474" w:rsidRDefault="00321474" w:rsidP="00B5036C">
      <w:pPr>
        <w:rPr>
          <w:rFonts w:ascii="Times New Roman" w:hAnsi="Times New Roman" w:cs="Times New Roman"/>
          <w:bCs/>
          <w:sz w:val="24"/>
          <w:szCs w:val="24"/>
        </w:rPr>
      </w:pPr>
    </w:p>
    <w:p w14:paraId="7E11B922" w14:textId="77777777" w:rsidR="008A451C" w:rsidRDefault="008A451C" w:rsidP="00B5036C">
      <w:pPr>
        <w:rPr>
          <w:rFonts w:ascii="Times New Roman" w:hAnsi="Times New Roman" w:cs="Times New Roman"/>
          <w:b/>
          <w:sz w:val="24"/>
          <w:szCs w:val="24"/>
        </w:rPr>
      </w:pPr>
    </w:p>
    <w:p w14:paraId="420A3FD2" w14:textId="04319AF1" w:rsidR="00117BCC" w:rsidRPr="00CE4F88" w:rsidRDefault="00117BCC" w:rsidP="00B5036C">
      <w:pPr>
        <w:rPr>
          <w:rFonts w:ascii="Times New Roman" w:hAnsi="Times New Roman" w:cs="Times New Roman"/>
          <w:b/>
          <w:sz w:val="24"/>
          <w:szCs w:val="24"/>
        </w:rPr>
      </w:pPr>
      <w:r w:rsidRPr="00CE4F88">
        <w:rPr>
          <w:rFonts w:ascii="Times New Roman" w:hAnsi="Times New Roman" w:cs="Times New Roman"/>
          <w:b/>
          <w:sz w:val="24"/>
          <w:szCs w:val="24"/>
        </w:rPr>
        <w:t>Nov 2</w:t>
      </w:r>
      <w:r w:rsidR="00CE4F88">
        <w:rPr>
          <w:rFonts w:ascii="Times New Roman" w:hAnsi="Times New Roman" w:cs="Times New Roman"/>
          <w:b/>
          <w:sz w:val="24"/>
          <w:szCs w:val="24"/>
        </w:rPr>
        <w:t>4-28</w:t>
      </w:r>
      <w:r w:rsidRPr="00CE4F88">
        <w:rPr>
          <w:rFonts w:ascii="Times New Roman" w:hAnsi="Times New Roman" w:cs="Times New Roman"/>
          <w:b/>
          <w:sz w:val="24"/>
          <w:szCs w:val="24"/>
        </w:rPr>
        <w:t>: Thanksgiving</w:t>
      </w:r>
      <w:r w:rsidR="00CE4F88">
        <w:rPr>
          <w:rFonts w:ascii="Times New Roman" w:hAnsi="Times New Roman" w:cs="Times New Roman"/>
          <w:b/>
          <w:sz w:val="24"/>
          <w:szCs w:val="24"/>
        </w:rPr>
        <w:t xml:space="preserve"> break, no class</w:t>
      </w:r>
    </w:p>
    <w:p w14:paraId="37AD3EF4" w14:textId="77777777" w:rsidR="008A451C" w:rsidRDefault="008A451C" w:rsidP="00B5036C">
      <w:pPr>
        <w:rPr>
          <w:rFonts w:ascii="Times New Roman" w:hAnsi="Times New Roman" w:cs="Times New Roman"/>
          <w:bCs/>
          <w:sz w:val="24"/>
          <w:szCs w:val="24"/>
        </w:rPr>
      </w:pPr>
    </w:p>
    <w:p w14:paraId="34291E73" w14:textId="08F8464A" w:rsidR="009A4CE7" w:rsidRPr="009A4CE7" w:rsidRDefault="009A4CE7" w:rsidP="00B5036C">
      <w:pPr>
        <w:rPr>
          <w:rFonts w:ascii="Times New Roman" w:hAnsi="Times New Roman" w:cs="Times New Roman"/>
          <w:bCs/>
          <w:sz w:val="24"/>
          <w:szCs w:val="24"/>
        </w:rPr>
      </w:pPr>
      <w:r w:rsidRPr="009A4CE7">
        <w:rPr>
          <w:rFonts w:ascii="Times New Roman" w:hAnsi="Times New Roman" w:cs="Times New Roman"/>
          <w:bCs/>
          <w:sz w:val="24"/>
          <w:szCs w:val="24"/>
        </w:rPr>
        <w:t>Monday, Nov 29</w:t>
      </w:r>
      <w:r>
        <w:rPr>
          <w:rFonts w:ascii="Times New Roman" w:hAnsi="Times New Roman" w:cs="Times New Roman"/>
          <w:bCs/>
          <w:sz w:val="24"/>
          <w:szCs w:val="24"/>
        </w:rPr>
        <w:t xml:space="preserve">: </w:t>
      </w:r>
      <w:r w:rsidR="006D6677">
        <w:rPr>
          <w:rFonts w:ascii="Times New Roman" w:hAnsi="Times New Roman" w:cs="Times New Roman"/>
          <w:bCs/>
          <w:sz w:val="24"/>
          <w:szCs w:val="24"/>
        </w:rPr>
        <w:t>Course wrap-up (zoom)</w:t>
      </w:r>
      <w:r w:rsidR="00047F25">
        <w:rPr>
          <w:rFonts w:ascii="Times New Roman" w:hAnsi="Times New Roman" w:cs="Times New Roman"/>
          <w:bCs/>
          <w:sz w:val="24"/>
          <w:szCs w:val="24"/>
        </w:rPr>
        <w:t xml:space="preserve">. </w:t>
      </w:r>
    </w:p>
    <w:p w14:paraId="4A8AD041" w14:textId="77777777" w:rsidR="002C312E" w:rsidRDefault="002C312E" w:rsidP="002C312E">
      <w:pPr>
        <w:rPr>
          <w:rFonts w:ascii="Times New Roman" w:hAnsi="Times New Roman" w:cs="Times New Roman"/>
          <w:b/>
          <w:sz w:val="24"/>
          <w:szCs w:val="24"/>
        </w:rPr>
      </w:pPr>
    </w:p>
    <w:p w14:paraId="19D62315" w14:textId="470CA10A" w:rsidR="002C312E" w:rsidRPr="00AA3422" w:rsidRDefault="002C312E" w:rsidP="002C312E">
      <w:pPr>
        <w:rPr>
          <w:rFonts w:ascii="Times New Roman" w:hAnsi="Times New Roman" w:cs="Times New Roman"/>
          <w:b/>
          <w:sz w:val="24"/>
          <w:szCs w:val="24"/>
        </w:rPr>
      </w:pPr>
      <w:r>
        <w:rPr>
          <w:rFonts w:ascii="Times New Roman" w:hAnsi="Times New Roman" w:cs="Times New Roman"/>
          <w:b/>
          <w:sz w:val="24"/>
          <w:szCs w:val="24"/>
        </w:rPr>
        <w:t>Tues</w:t>
      </w:r>
      <w:r w:rsidRPr="00FB239F">
        <w:rPr>
          <w:rFonts w:ascii="Times New Roman" w:hAnsi="Times New Roman" w:cs="Times New Roman"/>
          <w:b/>
          <w:sz w:val="24"/>
          <w:szCs w:val="24"/>
        </w:rPr>
        <w:t xml:space="preserve"> Nov </w:t>
      </w:r>
      <w:r>
        <w:rPr>
          <w:rFonts w:ascii="Times New Roman" w:hAnsi="Times New Roman" w:cs="Times New Roman"/>
          <w:b/>
          <w:sz w:val="24"/>
          <w:szCs w:val="24"/>
        </w:rPr>
        <w:t>30</w:t>
      </w:r>
      <w:r w:rsidRPr="00FB239F">
        <w:rPr>
          <w:rFonts w:ascii="Times New Roman" w:hAnsi="Times New Roman" w:cs="Times New Roman"/>
          <w:b/>
          <w:sz w:val="24"/>
          <w:szCs w:val="24"/>
        </w:rPr>
        <w:t>, 10:00pm:</w:t>
      </w:r>
      <w:r>
        <w:rPr>
          <w:rFonts w:ascii="Times New Roman" w:hAnsi="Times New Roman" w:cs="Times New Roman"/>
          <w:bCs/>
          <w:sz w:val="24"/>
          <w:szCs w:val="24"/>
        </w:rPr>
        <w:t xml:space="preserve"> </w:t>
      </w:r>
      <w:r w:rsidRPr="00AA3422">
        <w:rPr>
          <w:rFonts w:ascii="Times New Roman" w:hAnsi="Times New Roman" w:cs="Times New Roman"/>
          <w:b/>
          <w:sz w:val="24"/>
          <w:szCs w:val="24"/>
        </w:rPr>
        <w:t xml:space="preserve">group policy brief </w:t>
      </w:r>
      <w:r>
        <w:rPr>
          <w:rFonts w:ascii="Times New Roman" w:hAnsi="Times New Roman" w:cs="Times New Roman"/>
          <w:b/>
          <w:sz w:val="24"/>
          <w:szCs w:val="24"/>
        </w:rPr>
        <w:t xml:space="preserve">to town of Davidson </w:t>
      </w:r>
      <w:r w:rsidRPr="00AA3422">
        <w:rPr>
          <w:rFonts w:ascii="Times New Roman" w:hAnsi="Times New Roman" w:cs="Times New Roman"/>
          <w:b/>
          <w:sz w:val="24"/>
          <w:szCs w:val="24"/>
        </w:rPr>
        <w:t xml:space="preserve">due </w:t>
      </w:r>
    </w:p>
    <w:p w14:paraId="445C091B" w14:textId="77777777" w:rsidR="002C312E" w:rsidRDefault="002C312E" w:rsidP="00B5036C">
      <w:pPr>
        <w:rPr>
          <w:rFonts w:ascii="Times New Roman" w:hAnsi="Times New Roman" w:cs="Times New Roman"/>
          <w:bCs/>
          <w:sz w:val="24"/>
          <w:szCs w:val="24"/>
        </w:rPr>
      </w:pPr>
    </w:p>
    <w:p w14:paraId="254E5FC7" w14:textId="7149C350" w:rsidR="00117BCC" w:rsidRPr="00AA3422" w:rsidRDefault="00FB239F" w:rsidP="00B5036C">
      <w:pPr>
        <w:rPr>
          <w:rFonts w:ascii="Times New Roman" w:hAnsi="Times New Roman" w:cs="Times New Roman"/>
          <w:b/>
          <w:sz w:val="24"/>
          <w:szCs w:val="24"/>
        </w:rPr>
      </w:pPr>
      <w:r>
        <w:rPr>
          <w:rFonts w:ascii="Times New Roman" w:hAnsi="Times New Roman" w:cs="Times New Roman"/>
          <w:b/>
          <w:sz w:val="24"/>
          <w:szCs w:val="24"/>
        </w:rPr>
        <w:t xml:space="preserve">Tues, </w:t>
      </w:r>
      <w:r w:rsidR="00AA3422" w:rsidRPr="00AA3422">
        <w:rPr>
          <w:rFonts w:ascii="Times New Roman" w:hAnsi="Times New Roman" w:cs="Times New Roman"/>
          <w:b/>
          <w:sz w:val="24"/>
          <w:szCs w:val="24"/>
        </w:rPr>
        <w:t>Dec</w:t>
      </w:r>
      <w:r>
        <w:rPr>
          <w:rFonts w:ascii="Times New Roman" w:hAnsi="Times New Roman" w:cs="Times New Roman"/>
          <w:b/>
          <w:sz w:val="24"/>
          <w:szCs w:val="24"/>
        </w:rPr>
        <w:t>.</w:t>
      </w:r>
      <w:r w:rsidR="00AA3422" w:rsidRPr="00AA3422">
        <w:rPr>
          <w:rFonts w:ascii="Times New Roman" w:hAnsi="Times New Roman" w:cs="Times New Roman"/>
          <w:b/>
          <w:sz w:val="24"/>
          <w:szCs w:val="24"/>
        </w:rPr>
        <w:t xml:space="preserve"> </w:t>
      </w:r>
      <w:r>
        <w:rPr>
          <w:rFonts w:ascii="Times New Roman" w:hAnsi="Times New Roman" w:cs="Times New Roman"/>
          <w:b/>
          <w:sz w:val="24"/>
          <w:szCs w:val="24"/>
        </w:rPr>
        <w:t>7</w:t>
      </w:r>
      <w:r w:rsidR="00AA3422" w:rsidRPr="00AA3422">
        <w:rPr>
          <w:rFonts w:ascii="Times New Roman" w:hAnsi="Times New Roman" w:cs="Times New Roman"/>
          <w:b/>
          <w:sz w:val="24"/>
          <w:szCs w:val="24"/>
        </w:rPr>
        <w:t>, 1</w:t>
      </w:r>
      <w:r>
        <w:rPr>
          <w:rFonts w:ascii="Times New Roman" w:hAnsi="Times New Roman" w:cs="Times New Roman"/>
          <w:b/>
          <w:sz w:val="24"/>
          <w:szCs w:val="24"/>
        </w:rPr>
        <w:t>0:00</w:t>
      </w:r>
      <w:r w:rsidR="00AA3422" w:rsidRPr="00AA3422">
        <w:rPr>
          <w:rFonts w:ascii="Times New Roman" w:hAnsi="Times New Roman" w:cs="Times New Roman"/>
          <w:b/>
          <w:sz w:val="24"/>
          <w:szCs w:val="24"/>
        </w:rPr>
        <w:t xml:space="preserve">pm, </w:t>
      </w:r>
      <w:r w:rsidR="00D94569">
        <w:rPr>
          <w:rFonts w:ascii="Times New Roman" w:hAnsi="Times New Roman" w:cs="Times New Roman"/>
          <w:b/>
          <w:sz w:val="24"/>
          <w:szCs w:val="24"/>
        </w:rPr>
        <w:t>W</w:t>
      </w:r>
      <w:r w:rsidR="00AA3422" w:rsidRPr="00AA3422">
        <w:rPr>
          <w:rFonts w:ascii="Times New Roman" w:hAnsi="Times New Roman" w:cs="Times New Roman"/>
          <w:b/>
          <w:sz w:val="24"/>
          <w:szCs w:val="24"/>
        </w:rPr>
        <w:t xml:space="preserve">hite </w:t>
      </w:r>
      <w:r w:rsidR="00D94569">
        <w:rPr>
          <w:rFonts w:ascii="Times New Roman" w:hAnsi="Times New Roman" w:cs="Times New Roman"/>
          <w:b/>
          <w:sz w:val="24"/>
          <w:szCs w:val="24"/>
        </w:rPr>
        <w:t>P</w:t>
      </w:r>
      <w:r w:rsidR="00AA3422" w:rsidRPr="00AA3422">
        <w:rPr>
          <w:rFonts w:ascii="Times New Roman" w:hAnsi="Times New Roman" w:cs="Times New Roman"/>
          <w:b/>
          <w:sz w:val="24"/>
          <w:szCs w:val="24"/>
        </w:rPr>
        <w:t xml:space="preserve">aper due </w:t>
      </w:r>
      <w:r w:rsidR="003145DA">
        <w:rPr>
          <w:rFonts w:ascii="Times New Roman" w:hAnsi="Times New Roman" w:cs="Times New Roman"/>
          <w:b/>
          <w:sz w:val="24"/>
          <w:szCs w:val="24"/>
        </w:rPr>
        <w:t>in</w:t>
      </w:r>
      <w:r w:rsidR="00AA3422" w:rsidRPr="00AA3422">
        <w:rPr>
          <w:rFonts w:ascii="Times New Roman" w:hAnsi="Times New Roman" w:cs="Times New Roman"/>
          <w:b/>
          <w:sz w:val="24"/>
          <w:szCs w:val="24"/>
        </w:rPr>
        <w:t xml:space="preserve"> moodle folder</w:t>
      </w:r>
      <w:r w:rsidR="00047F25">
        <w:rPr>
          <w:rFonts w:ascii="Times New Roman" w:hAnsi="Times New Roman" w:cs="Times New Roman"/>
          <w:b/>
          <w:sz w:val="24"/>
          <w:szCs w:val="24"/>
        </w:rPr>
        <w:t xml:space="preserve"> </w:t>
      </w:r>
    </w:p>
    <w:bookmarkEnd w:id="1"/>
    <w:p w14:paraId="0AF5E5A5" w14:textId="77777777" w:rsidR="00DA4BC4" w:rsidRDefault="00DA4BC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173776A" w14:textId="70BFD907" w:rsidR="00A561F2" w:rsidRPr="00B16976" w:rsidRDefault="00B16976" w:rsidP="00B16976">
      <w:pPr>
        <w:jc w:val="center"/>
        <w:rPr>
          <w:rFonts w:ascii="Times New Roman" w:hAnsi="Times New Roman" w:cs="Times New Roman"/>
          <w:b/>
          <w:sz w:val="24"/>
          <w:szCs w:val="24"/>
        </w:rPr>
      </w:pPr>
      <w:r w:rsidRPr="00B16976">
        <w:rPr>
          <w:rFonts w:ascii="Times New Roman" w:hAnsi="Times New Roman" w:cs="Times New Roman"/>
          <w:b/>
          <w:sz w:val="24"/>
          <w:szCs w:val="24"/>
        </w:rPr>
        <w:lastRenderedPageBreak/>
        <w:t>Appendix</w:t>
      </w:r>
    </w:p>
    <w:p w14:paraId="34BA127F" w14:textId="25DC90D9" w:rsidR="00B16976" w:rsidRDefault="00B16976" w:rsidP="00B16976">
      <w:pPr>
        <w:jc w:val="center"/>
        <w:rPr>
          <w:rFonts w:ascii="Times New Roman" w:hAnsi="Times New Roman" w:cs="Times New Roman"/>
          <w:b/>
          <w:sz w:val="24"/>
          <w:szCs w:val="24"/>
        </w:rPr>
      </w:pPr>
      <w:r w:rsidRPr="00B16976">
        <w:rPr>
          <w:rFonts w:ascii="Times New Roman" w:hAnsi="Times New Roman" w:cs="Times New Roman"/>
          <w:b/>
          <w:sz w:val="24"/>
          <w:szCs w:val="24"/>
        </w:rPr>
        <w:t>Instructions for written assignments</w:t>
      </w:r>
    </w:p>
    <w:p w14:paraId="19ADAAED" w14:textId="368314A0" w:rsidR="00B16976" w:rsidRDefault="00B16976" w:rsidP="00B16976">
      <w:pPr>
        <w:rPr>
          <w:rFonts w:ascii="Times New Roman" w:hAnsi="Times New Roman" w:cs="Times New Roman"/>
          <w:sz w:val="24"/>
          <w:szCs w:val="24"/>
        </w:rPr>
      </w:pPr>
    </w:p>
    <w:p w14:paraId="0C26840D" w14:textId="6D3FA9BD" w:rsidR="007F05F2" w:rsidRDefault="007F05F2" w:rsidP="00B16976">
      <w:pPr>
        <w:rPr>
          <w:rFonts w:ascii="Times New Roman" w:hAnsi="Times New Roman" w:cs="Times New Roman"/>
          <w:sz w:val="24"/>
          <w:szCs w:val="24"/>
        </w:rPr>
      </w:pPr>
      <w:r>
        <w:rPr>
          <w:rFonts w:ascii="Times New Roman" w:hAnsi="Times New Roman" w:cs="Times New Roman"/>
          <w:sz w:val="24"/>
          <w:szCs w:val="24"/>
        </w:rPr>
        <w:t>All written assignment must be submitted to the moodle folders corresponding to the assignment.</w:t>
      </w:r>
      <w:r w:rsidR="00042F26">
        <w:rPr>
          <w:rFonts w:ascii="Times New Roman" w:hAnsi="Times New Roman" w:cs="Times New Roman"/>
          <w:sz w:val="24"/>
          <w:szCs w:val="24"/>
        </w:rPr>
        <w:t xml:space="preserve"> Late papers penalized 3 pts per day</w:t>
      </w:r>
      <w:r w:rsidR="00E2249D">
        <w:rPr>
          <w:rFonts w:ascii="Times New Roman" w:hAnsi="Times New Roman" w:cs="Times New Roman"/>
          <w:sz w:val="24"/>
          <w:szCs w:val="24"/>
        </w:rPr>
        <w:t>, starting at the deadline time (so 10 minute late + 3 pt. penalty)</w:t>
      </w:r>
      <w:r w:rsidR="00042F26">
        <w:rPr>
          <w:rFonts w:ascii="Times New Roman" w:hAnsi="Times New Roman" w:cs="Times New Roman"/>
          <w:sz w:val="24"/>
          <w:szCs w:val="24"/>
        </w:rPr>
        <w:t>.</w:t>
      </w:r>
    </w:p>
    <w:p w14:paraId="5DBAFF63" w14:textId="5E58B50C" w:rsidR="00B16976" w:rsidRDefault="007F05F2" w:rsidP="00B16976">
      <w:pPr>
        <w:rPr>
          <w:rFonts w:ascii="Times New Roman" w:hAnsi="Times New Roman" w:cs="Times New Roman"/>
          <w:sz w:val="24"/>
          <w:szCs w:val="24"/>
        </w:rPr>
      </w:pPr>
      <w:r>
        <w:rPr>
          <w:rFonts w:ascii="Times New Roman" w:hAnsi="Times New Roman" w:cs="Times New Roman"/>
          <w:sz w:val="24"/>
          <w:szCs w:val="24"/>
        </w:rPr>
        <w:t xml:space="preserve">Written assignment </w:t>
      </w:r>
      <w:r w:rsidRPr="001E489C">
        <w:rPr>
          <w:rFonts w:ascii="Times New Roman" w:hAnsi="Times New Roman" w:cs="Times New Roman"/>
          <w:b/>
          <w:sz w:val="24"/>
          <w:szCs w:val="24"/>
        </w:rPr>
        <w:t>due dates</w:t>
      </w:r>
      <w:r>
        <w:rPr>
          <w:rFonts w:ascii="Times New Roman" w:hAnsi="Times New Roman" w:cs="Times New Roman"/>
          <w:sz w:val="24"/>
          <w:szCs w:val="24"/>
        </w:rPr>
        <w:t>:</w:t>
      </w:r>
    </w:p>
    <w:p w14:paraId="77466584" w14:textId="62B1667F" w:rsidR="007F05F2" w:rsidRDefault="007F05F2" w:rsidP="00B16976">
      <w:pPr>
        <w:rPr>
          <w:rFonts w:ascii="Times New Roman" w:hAnsi="Times New Roman" w:cs="Times New Roman"/>
          <w:sz w:val="24"/>
          <w:szCs w:val="24"/>
        </w:rPr>
      </w:pPr>
    </w:p>
    <w:p w14:paraId="43FFF63F" w14:textId="724C6061" w:rsidR="007F05F2" w:rsidRPr="007F05F2" w:rsidRDefault="007F05F2" w:rsidP="007F05F2">
      <w:pPr>
        <w:rPr>
          <w:rFonts w:ascii="Times New Roman" w:hAnsi="Times New Roman" w:cs="Times New Roman"/>
          <w:sz w:val="24"/>
          <w:szCs w:val="24"/>
        </w:rPr>
      </w:pPr>
      <w:r w:rsidRPr="007F05F2">
        <w:rPr>
          <w:rFonts w:ascii="Times New Roman" w:hAnsi="Times New Roman" w:cs="Times New Roman"/>
          <w:sz w:val="24"/>
          <w:szCs w:val="24"/>
        </w:rPr>
        <w:t xml:space="preserve">Sept 7 </w:t>
      </w:r>
      <w:r w:rsidR="00DB7296">
        <w:rPr>
          <w:rFonts w:ascii="Times New Roman" w:hAnsi="Times New Roman" w:cs="Times New Roman"/>
          <w:sz w:val="24"/>
          <w:szCs w:val="24"/>
        </w:rPr>
        <w:t xml:space="preserve"> </w:t>
      </w:r>
      <w:r w:rsidR="001707D2">
        <w:rPr>
          <w:rFonts w:ascii="Times New Roman" w:hAnsi="Times New Roman" w:cs="Times New Roman"/>
          <w:sz w:val="24"/>
          <w:szCs w:val="24"/>
        </w:rPr>
        <w:t xml:space="preserve"> </w:t>
      </w:r>
      <w:r w:rsidRPr="007F05F2">
        <w:rPr>
          <w:rFonts w:ascii="Times New Roman" w:hAnsi="Times New Roman" w:cs="Times New Roman"/>
          <w:sz w:val="24"/>
          <w:szCs w:val="24"/>
        </w:rPr>
        <w:t xml:space="preserve">10:00pm </w:t>
      </w:r>
      <w:r>
        <w:rPr>
          <w:rFonts w:ascii="Times New Roman" w:hAnsi="Times New Roman" w:cs="Times New Roman"/>
          <w:sz w:val="24"/>
          <w:szCs w:val="24"/>
        </w:rPr>
        <w:tab/>
      </w:r>
      <w:r w:rsidR="00C0634A">
        <w:rPr>
          <w:rFonts w:ascii="Times New Roman" w:hAnsi="Times New Roman" w:cs="Times New Roman"/>
          <w:sz w:val="24"/>
          <w:szCs w:val="24"/>
        </w:rPr>
        <w:t>Reflection</w:t>
      </w:r>
      <w:r w:rsidR="001707D2">
        <w:rPr>
          <w:rFonts w:ascii="Times New Roman" w:hAnsi="Times New Roman" w:cs="Times New Roman"/>
          <w:sz w:val="24"/>
          <w:szCs w:val="24"/>
        </w:rPr>
        <w:t xml:space="preserve"> paper</w:t>
      </w:r>
      <w:r w:rsidRPr="007F05F2">
        <w:rPr>
          <w:rFonts w:ascii="Times New Roman" w:hAnsi="Times New Roman" w:cs="Times New Roman"/>
          <w:sz w:val="24"/>
          <w:szCs w:val="24"/>
        </w:rPr>
        <w:t xml:space="preserve"> </w:t>
      </w:r>
      <w:r w:rsidR="0037225E">
        <w:rPr>
          <w:rFonts w:ascii="Times New Roman" w:hAnsi="Times New Roman" w:cs="Times New Roman"/>
          <w:sz w:val="24"/>
          <w:szCs w:val="24"/>
        </w:rPr>
        <w:t xml:space="preserve">– Expanded Access case study </w:t>
      </w:r>
    </w:p>
    <w:p w14:paraId="5E33FEC4" w14:textId="3564FAB2" w:rsidR="007F05F2" w:rsidRPr="007F05F2" w:rsidRDefault="007F05F2" w:rsidP="007F05F2">
      <w:pPr>
        <w:rPr>
          <w:rFonts w:ascii="Times New Roman" w:hAnsi="Times New Roman" w:cs="Times New Roman"/>
          <w:sz w:val="24"/>
          <w:szCs w:val="24"/>
        </w:rPr>
      </w:pPr>
      <w:r w:rsidRPr="007F05F2">
        <w:rPr>
          <w:rFonts w:ascii="Times New Roman" w:hAnsi="Times New Roman" w:cs="Times New Roman"/>
          <w:sz w:val="24"/>
          <w:szCs w:val="24"/>
        </w:rPr>
        <w:t xml:space="preserve">Oct </w:t>
      </w:r>
      <w:r w:rsidR="001707D2">
        <w:rPr>
          <w:rFonts w:ascii="Times New Roman" w:hAnsi="Times New Roman" w:cs="Times New Roman"/>
          <w:sz w:val="24"/>
          <w:szCs w:val="24"/>
        </w:rPr>
        <w:t>9</w:t>
      </w:r>
      <w:r w:rsidRPr="007F05F2">
        <w:rPr>
          <w:rFonts w:ascii="Times New Roman" w:hAnsi="Times New Roman" w:cs="Times New Roman"/>
          <w:sz w:val="24"/>
          <w:szCs w:val="24"/>
        </w:rPr>
        <w:t xml:space="preserve"> </w:t>
      </w:r>
      <w:r w:rsidR="001707D2">
        <w:rPr>
          <w:rFonts w:ascii="Times New Roman" w:hAnsi="Times New Roman" w:cs="Times New Roman"/>
          <w:sz w:val="24"/>
          <w:szCs w:val="24"/>
        </w:rPr>
        <w:t xml:space="preserve">    </w:t>
      </w:r>
      <w:r w:rsidRPr="007F05F2">
        <w:rPr>
          <w:rFonts w:ascii="Times New Roman" w:hAnsi="Times New Roman" w:cs="Times New Roman"/>
          <w:sz w:val="24"/>
          <w:szCs w:val="24"/>
        </w:rPr>
        <w:t xml:space="preserve">10:00pm </w:t>
      </w:r>
      <w:r>
        <w:rPr>
          <w:rFonts w:ascii="Times New Roman" w:hAnsi="Times New Roman" w:cs="Times New Roman"/>
          <w:sz w:val="24"/>
          <w:szCs w:val="24"/>
        </w:rPr>
        <w:tab/>
      </w:r>
      <w:r w:rsidR="001707D2">
        <w:rPr>
          <w:rFonts w:ascii="Times New Roman" w:hAnsi="Times New Roman" w:cs="Times New Roman"/>
          <w:sz w:val="24"/>
          <w:szCs w:val="24"/>
        </w:rPr>
        <w:t>Take home mid term exam</w:t>
      </w:r>
      <w:r w:rsidRPr="007F05F2">
        <w:rPr>
          <w:rFonts w:ascii="Times New Roman" w:hAnsi="Times New Roman" w:cs="Times New Roman"/>
          <w:sz w:val="24"/>
          <w:szCs w:val="24"/>
        </w:rPr>
        <w:t xml:space="preserve"> </w:t>
      </w:r>
    </w:p>
    <w:p w14:paraId="24837387" w14:textId="531DB6D9" w:rsidR="007F05F2" w:rsidRPr="007F05F2" w:rsidRDefault="007F05F2" w:rsidP="007F05F2">
      <w:pPr>
        <w:ind w:left="2160" w:hanging="2160"/>
        <w:rPr>
          <w:rFonts w:ascii="Times New Roman" w:hAnsi="Times New Roman" w:cs="Times New Roman"/>
          <w:sz w:val="24"/>
          <w:szCs w:val="24"/>
        </w:rPr>
      </w:pPr>
      <w:r w:rsidRPr="007F05F2">
        <w:rPr>
          <w:rFonts w:ascii="Times New Roman" w:hAnsi="Times New Roman" w:cs="Times New Roman"/>
          <w:sz w:val="24"/>
          <w:szCs w:val="24"/>
        </w:rPr>
        <w:t>Oct 1</w:t>
      </w:r>
      <w:r w:rsidR="001707D2">
        <w:rPr>
          <w:rFonts w:ascii="Times New Roman" w:hAnsi="Times New Roman" w:cs="Times New Roman"/>
          <w:sz w:val="24"/>
          <w:szCs w:val="24"/>
        </w:rPr>
        <w:t>2</w:t>
      </w:r>
      <w:r w:rsidRPr="007F05F2">
        <w:rPr>
          <w:rFonts w:ascii="Times New Roman" w:hAnsi="Times New Roman" w:cs="Times New Roman"/>
          <w:sz w:val="24"/>
          <w:szCs w:val="24"/>
        </w:rPr>
        <w:t xml:space="preserve"> </w:t>
      </w:r>
      <w:r w:rsidR="001707D2">
        <w:rPr>
          <w:rFonts w:ascii="Times New Roman" w:hAnsi="Times New Roman" w:cs="Times New Roman"/>
          <w:sz w:val="24"/>
          <w:szCs w:val="24"/>
        </w:rPr>
        <w:t xml:space="preserve">  </w:t>
      </w:r>
      <w:r w:rsidRPr="007F05F2">
        <w:rPr>
          <w:rFonts w:ascii="Times New Roman" w:hAnsi="Times New Roman" w:cs="Times New Roman"/>
          <w:sz w:val="24"/>
          <w:szCs w:val="24"/>
        </w:rPr>
        <w:t xml:space="preserve">10:00pm  </w:t>
      </w:r>
      <w:r w:rsidRPr="007F05F2">
        <w:rPr>
          <w:rFonts w:ascii="Times New Roman" w:hAnsi="Times New Roman" w:cs="Times New Roman"/>
          <w:sz w:val="24"/>
          <w:szCs w:val="24"/>
        </w:rPr>
        <w:tab/>
        <w:t>Proposal for white paper topi</w:t>
      </w:r>
      <w:r>
        <w:rPr>
          <w:rFonts w:ascii="Times New Roman" w:hAnsi="Times New Roman" w:cs="Times New Roman"/>
          <w:sz w:val="24"/>
          <w:szCs w:val="24"/>
        </w:rPr>
        <w:t>c</w:t>
      </w:r>
    </w:p>
    <w:p w14:paraId="385F7C86" w14:textId="643C8227" w:rsidR="00D94569" w:rsidRDefault="00D94569" w:rsidP="00B16976">
      <w:pPr>
        <w:rPr>
          <w:rFonts w:ascii="Times New Roman" w:hAnsi="Times New Roman" w:cs="Times New Roman"/>
          <w:sz w:val="24"/>
          <w:szCs w:val="24"/>
        </w:rPr>
      </w:pPr>
      <w:r>
        <w:rPr>
          <w:rFonts w:ascii="Times New Roman" w:hAnsi="Times New Roman" w:cs="Times New Roman"/>
          <w:sz w:val="24"/>
          <w:szCs w:val="24"/>
        </w:rPr>
        <w:t>Oct 19   10:00pm</w:t>
      </w:r>
      <w:r>
        <w:rPr>
          <w:rFonts w:ascii="Times New Roman" w:hAnsi="Times New Roman" w:cs="Times New Roman"/>
          <w:sz w:val="24"/>
          <w:szCs w:val="24"/>
        </w:rPr>
        <w:tab/>
        <w:t>Group stakeholder mapping paper</w:t>
      </w:r>
    </w:p>
    <w:p w14:paraId="4AB6058E" w14:textId="0E6E90AA" w:rsidR="007F05F2" w:rsidRDefault="002C312E" w:rsidP="00B16976">
      <w:pPr>
        <w:rPr>
          <w:rFonts w:ascii="Times New Roman" w:hAnsi="Times New Roman" w:cs="Times New Roman"/>
          <w:sz w:val="24"/>
          <w:szCs w:val="24"/>
        </w:rPr>
      </w:pPr>
      <w:r>
        <w:rPr>
          <w:rFonts w:ascii="Times New Roman" w:hAnsi="Times New Roman" w:cs="Times New Roman"/>
          <w:sz w:val="24"/>
          <w:szCs w:val="24"/>
        </w:rPr>
        <w:t xml:space="preserve">Nov 4 </w:t>
      </w:r>
      <w:r w:rsidR="001707D2">
        <w:rPr>
          <w:rFonts w:ascii="Times New Roman" w:hAnsi="Times New Roman" w:cs="Times New Roman"/>
          <w:sz w:val="24"/>
          <w:szCs w:val="24"/>
        </w:rPr>
        <w:t xml:space="preserve">   10:00pm</w:t>
      </w:r>
      <w:r w:rsidR="001707D2">
        <w:rPr>
          <w:rFonts w:ascii="Times New Roman" w:hAnsi="Times New Roman" w:cs="Times New Roman"/>
          <w:sz w:val="24"/>
          <w:szCs w:val="24"/>
        </w:rPr>
        <w:tab/>
        <w:t xml:space="preserve">First policy brief </w:t>
      </w:r>
    </w:p>
    <w:p w14:paraId="21FE8851" w14:textId="280622B7" w:rsidR="001707D2" w:rsidRDefault="001707D2" w:rsidP="00B16976">
      <w:pPr>
        <w:rPr>
          <w:rFonts w:ascii="Times New Roman" w:hAnsi="Times New Roman" w:cs="Times New Roman"/>
          <w:sz w:val="24"/>
          <w:szCs w:val="24"/>
        </w:rPr>
      </w:pPr>
      <w:r>
        <w:rPr>
          <w:rFonts w:ascii="Times New Roman" w:hAnsi="Times New Roman" w:cs="Times New Roman"/>
          <w:sz w:val="24"/>
          <w:szCs w:val="24"/>
        </w:rPr>
        <w:t xml:space="preserve">Nov </w:t>
      </w:r>
      <w:r w:rsidR="002C312E">
        <w:rPr>
          <w:rFonts w:ascii="Times New Roman" w:hAnsi="Times New Roman" w:cs="Times New Roman"/>
          <w:sz w:val="24"/>
          <w:szCs w:val="24"/>
        </w:rPr>
        <w:t>11</w:t>
      </w:r>
      <w:r>
        <w:rPr>
          <w:rFonts w:ascii="Times New Roman" w:hAnsi="Times New Roman" w:cs="Times New Roman"/>
          <w:sz w:val="24"/>
          <w:szCs w:val="24"/>
        </w:rPr>
        <w:t xml:space="preserve">  10:00pm</w:t>
      </w:r>
      <w:r>
        <w:rPr>
          <w:rFonts w:ascii="Times New Roman" w:hAnsi="Times New Roman" w:cs="Times New Roman"/>
          <w:sz w:val="24"/>
          <w:szCs w:val="24"/>
        </w:rPr>
        <w:tab/>
        <w:t>Second policy brief</w:t>
      </w:r>
    </w:p>
    <w:p w14:paraId="0F43A4FE" w14:textId="02CAF390" w:rsidR="001707D2" w:rsidRDefault="001707D2" w:rsidP="00B16976">
      <w:pPr>
        <w:rPr>
          <w:rFonts w:ascii="Times New Roman" w:hAnsi="Times New Roman" w:cs="Times New Roman"/>
          <w:sz w:val="24"/>
          <w:szCs w:val="24"/>
        </w:rPr>
      </w:pPr>
      <w:r>
        <w:rPr>
          <w:rFonts w:ascii="Times New Roman" w:hAnsi="Times New Roman" w:cs="Times New Roman"/>
          <w:sz w:val="24"/>
          <w:szCs w:val="24"/>
        </w:rPr>
        <w:t>Nov 1</w:t>
      </w:r>
      <w:r w:rsidR="002C312E">
        <w:rPr>
          <w:rFonts w:ascii="Times New Roman" w:hAnsi="Times New Roman" w:cs="Times New Roman"/>
          <w:sz w:val="24"/>
          <w:szCs w:val="24"/>
        </w:rPr>
        <w:t>9</w:t>
      </w:r>
      <w:r>
        <w:rPr>
          <w:rFonts w:ascii="Times New Roman" w:hAnsi="Times New Roman" w:cs="Times New Roman"/>
          <w:sz w:val="24"/>
          <w:szCs w:val="24"/>
        </w:rPr>
        <w:t xml:space="preserve">  10:00pm        Third policy brief</w:t>
      </w:r>
    </w:p>
    <w:p w14:paraId="21004A89" w14:textId="7D144DCF" w:rsidR="00FB239F" w:rsidRDefault="002C312E" w:rsidP="00B16976">
      <w:pPr>
        <w:rPr>
          <w:rFonts w:ascii="Times New Roman" w:hAnsi="Times New Roman" w:cs="Times New Roman"/>
          <w:sz w:val="24"/>
          <w:szCs w:val="24"/>
        </w:rPr>
      </w:pPr>
      <w:r>
        <w:rPr>
          <w:rFonts w:ascii="Times New Roman" w:hAnsi="Times New Roman" w:cs="Times New Roman"/>
          <w:sz w:val="24"/>
          <w:szCs w:val="24"/>
        </w:rPr>
        <w:t>Nov 30</w:t>
      </w:r>
      <w:r w:rsidR="00FB239F">
        <w:rPr>
          <w:rFonts w:ascii="Times New Roman" w:hAnsi="Times New Roman" w:cs="Times New Roman"/>
          <w:sz w:val="24"/>
          <w:szCs w:val="24"/>
        </w:rPr>
        <w:t xml:space="preserve">  10:00pm</w:t>
      </w:r>
      <w:r w:rsidR="00FB239F">
        <w:rPr>
          <w:rFonts w:ascii="Times New Roman" w:hAnsi="Times New Roman" w:cs="Times New Roman"/>
          <w:sz w:val="24"/>
          <w:szCs w:val="24"/>
        </w:rPr>
        <w:tab/>
        <w:t xml:space="preserve">Group policy brief </w:t>
      </w:r>
      <w:r w:rsidR="00745A7A">
        <w:rPr>
          <w:rFonts w:ascii="Times New Roman" w:hAnsi="Times New Roman" w:cs="Times New Roman"/>
          <w:sz w:val="24"/>
          <w:szCs w:val="24"/>
        </w:rPr>
        <w:t xml:space="preserve">to town of Davidson </w:t>
      </w:r>
      <w:r w:rsidR="00FB239F">
        <w:rPr>
          <w:rFonts w:ascii="Times New Roman" w:hAnsi="Times New Roman" w:cs="Times New Roman"/>
          <w:sz w:val="24"/>
          <w:szCs w:val="24"/>
        </w:rPr>
        <w:t>due</w:t>
      </w:r>
    </w:p>
    <w:p w14:paraId="13E7F919" w14:textId="115B0543" w:rsidR="001707D2" w:rsidRDefault="00FB239F" w:rsidP="00B16976">
      <w:pPr>
        <w:rPr>
          <w:rFonts w:ascii="Times New Roman" w:hAnsi="Times New Roman" w:cs="Times New Roman"/>
          <w:sz w:val="24"/>
          <w:szCs w:val="24"/>
        </w:rPr>
      </w:pPr>
      <w:r>
        <w:rPr>
          <w:rFonts w:ascii="Times New Roman" w:hAnsi="Times New Roman" w:cs="Times New Roman"/>
          <w:sz w:val="24"/>
          <w:szCs w:val="24"/>
        </w:rPr>
        <w:t>Dec 7    10:00pm        White Paper due</w:t>
      </w:r>
    </w:p>
    <w:p w14:paraId="36195004" w14:textId="041F707D" w:rsidR="00FB239F" w:rsidRDefault="00FB239F" w:rsidP="00B16976">
      <w:pPr>
        <w:rPr>
          <w:rFonts w:ascii="Times New Roman" w:hAnsi="Times New Roman" w:cs="Times New Roman"/>
          <w:sz w:val="24"/>
          <w:szCs w:val="24"/>
        </w:rPr>
      </w:pPr>
    </w:p>
    <w:p w14:paraId="452B2661" w14:textId="61376FE3" w:rsidR="00FB239F" w:rsidRPr="00D94569" w:rsidRDefault="0037225E" w:rsidP="00D94569">
      <w:pPr>
        <w:pStyle w:val="ListParagraph"/>
        <w:numPr>
          <w:ilvl w:val="0"/>
          <w:numId w:val="70"/>
        </w:numPr>
        <w:rPr>
          <w:sz w:val="24"/>
          <w:szCs w:val="24"/>
        </w:rPr>
      </w:pPr>
      <w:r>
        <w:rPr>
          <w:b/>
          <w:bCs/>
          <w:sz w:val="24"/>
          <w:szCs w:val="24"/>
        </w:rPr>
        <w:t>Expanded Access case study reflection essay</w:t>
      </w:r>
      <w:r w:rsidR="00D94569" w:rsidRPr="00D94569">
        <w:rPr>
          <w:b/>
          <w:bCs/>
          <w:sz w:val="24"/>
          <w:szCs w:val="24"/>
        </w:rPr>
        <w:t xml:space="preserve"> (5%)</w:t>
      </w:r>
      <w:r w:rsidR="00461A61">
        <w:rPr>
          <w:b/>
          <w:bCs/>
          <w:sz w:val="24"/>
          <w:szCs w:val="24"/>
        </w:rPr>
        <w:t xml:space="preserve"> (Sept 7)</w:t>
      </w:r>
    </w:p>
    <w:p w14:paraId="4DA542BD" w14:textId="349FED2A" w:rsidR="007B4713" w:rsidRDefault="0037225E" w:rsidP="00B16976">
      <w:pPr>
        <w:rPr>
          <w:rFonts w:ascii="Times New Roman" w:hAnsi="Times New Roman" w:cs="Times New Roman"/>
          <w:sz w:val="24"/>
          <w:szCs w:val="24"/>
        </w:rPr>
      </w:pPr>
      <w:r>
        <w:rPr>
          <w:rFonts w:ascii="Times New Roman" w:hAnsi="Times New Roman" w:cs="Times New Roman"/>
          <w:sz w:val="24"/>
          <w:szCs w:val="24"/>
        </w:rPr>
        <w:t xml:space="preserve">Draw on the expanded access to investigational drugs policy case study that we explored in class to write a one page (single spaced) essay reflecting on links between the case and any of the themes we have explored on policy in the first two weeks of class. What did the case illustrate about policy, policy-making,  and policy advocacy that we have discussed in class? What in your view were the main takeaways </w:t>
      </w:r>
      <w:r w:rsidR="00C0634A">
        <w:rPr>
          <w:rFonts w:ascii="Times New Roman" w:hAnsi="Times New Roman" w:cs="Times New Roman"/>
          <w:sz w:val="24"/>
          <w:szCs w:val="24"/>
        </w:rPr>
        <w:t>from the case that helped you better understand policy and policy advocacy? This is a pretty wide open set of instructions for the reflection piece, there are many possible directions you may take this.</w:t>
      </w:r>
      <w:r>
        <w:rPr>
          <w:rFonts w:ascii="Times New Roman" w:hAnsi="Times New Roman" w:cs="Times New Roman"/>
          <w:sz w:val="24"/>
          <w:szCs w:val="24"/>
        </w:rPr>
        <w:t xml:space="preserve">  </w:t>
      </w:r>
      <w:r w:rsidR="00C0634A">
        <w:rPr>
          <w:rFonts w:ascii="Times New Roman" w:hAnsi="Times New Roman" w:cs="Times New Roman"/>
          <w:sz w:val="24"/>
          <w:szCs w:val="24"/>
        </w:rPr>
        <w:t>It will be graded based on three main criteria – thoughtfulness, relevance of linkages made to course material and themes, and clarity of writing (always!)</w:t>
      </w:r>
      <w:r>
        <w:rPr>
          <w:rFonts w:ascii="Times New Roman" w:hAnsi="Times New Roman" w:cs="Times New Roman"/>
          <w:sz w:val="24"/>
          <w:szCs w:val="24"/>
        </w:rPr>
        <w:t xml:space="preserve">   </w:t>
      </w:r>
    </w:p>
    <w:p w14:paraId="5E7D81A4" w14:textId="3C6D138B" w:rsidR="00D94569" w:rsidRPr="000A26E1" w:rsidRDefault="00745A7A" w:rsidP="00C0634A">
      <w:pPr>
        <w:rPr>
          <w:rFonts w:ascii="Times New Roman" w:hAnsi="Times New Roman" w:cs="Times New Roman"/>
          <w:sz w:val="24"/>
          <w:szCs w:val="24"/>
        </w:rPr>
      </w:pPr>
      <w:r>
        <w:rPr>
          <w:rFonts w:ascii="Times New Roman" w:hAnsi="Times New Roman" w:cs="Times New Roman"/>
          <w:sz w:val="24"/>
          <w:szCs w:val="24"/>
        </w:rPr>
        <w:br/>
      </w:r>
      <w:r w:rsidR="00D43C98" w:rsidRPr="000A26E1">
        <w:rPr>
          <w:rFonts w:ascii="Times New Roman" w:hAnsi="Times New Roman" w:cs="Times New Roman"/>
          <w:b/>
          <w:bCs/>
          <w:sz w:val="24"/>
          <w:szCs w:val="24"/>
        </w:rPr>
        <w:t xml:space="preserve">Group stakeholder mapping paper </w:t>
      </w:r>
      <w:r w:rsidRPr="000A26E1">
        <w:rPr>
          <w:rFonts w:ascii="Times New Roman" w:hAnsi="Times New Roman" w:cs="Times New Roman"/>
          <w:b/>
          <w:bCs/>
          <w:sz w:val="24"/>
          <w:szCs w:val="24"/>
        </w:rPr>
        <w:t>(5%)</w:t>
      </w:r>
      <w:r w:rsidR="00461A61" w:rsidRPr="000A26E1">
        <w:rPr>
          <w:rFonts w:ascii="Times New Roman" w:hAnsi="Times New Roman" w:cs="Times New Roman"/>
          <w:b/>
          <w:bCs/>
          <w:sz w:val="24"/>
          <w:szCs w:val="24"/>
        </w:rPr>
        <w:t xml:space="preserve"> (Oct 19)</w:t>
      </w:r>
    </w:p>
    <w:p w14:paraId="13E210F0" w14:textId="5B46FC55" w:rsidR="00042F26" w:rsidRPr="000A26E1" w:rsidRDefault="00BE7D32" w:rsidP="00745A7A">
      <w:pPr>
        <w:rPr>
          <w:rFonts w:ascii="Times New Roman" w:hAnsi="Times New Roman" w:cs="Times New Roman"/>
          <w:b/>
          <w:i/>
          <w:sz w:val="24"/>
          <w:szCs w:val="24"/>
        </w:rPr>
      </w:pPr>
      <w:r w:rsidRPr="000A26E1">
        <w:rPr>
          <w:rFonts w:ascii="Times New Roman" w:hAnsi="Times New Roman" w:cs="Times New Roman"/>
          <w:b/>
          <w:sz w:val="24"/>
          <w:szCs w:val="24"/>
        </w:rPr>
        <w:t xml:space="preserve">Stakeholder </w:t>
      </w:r>
      <w:r w:rsidR="00042F26" w:rsidRPr="000A26E1">
        <w:rPr>
          <w:rFonts w:ascii="Times New Roman" w:hAnsi="Times New Roman" w:cs="Times New Roman"/>
          <w:b/>
          <w:sz w:val="24"/>
          <w:szCs w:val="24"/>
        </w:rPr>
        <w:t xml:space="preserve">Mapping exercise group work </w:t>
      </w:r>
      <w:r w:rsidR="001E489C" w:rsidRPr="000A26E1">
        <w:rPr>
          <w:rFonts w:ascii="Times New Roman" w:hAnsi="Times New Roman" w:cs="Times New Roman"/>
          <w:b/>
          <w:sz w:val="24"/>
          <w:szCs w:val="24"/>
        </w:rPr>
        <w:t xml:space="preserve">– Davidson College, Division of the Day. </w:t>
      </w:r>
      <w:r w:rsidR="003B09F5" w:rsidRPr="000A26E1">
        <w:rPr>
          <w:rFonts w:ascii="Times New Roman" w:hAnsi="Times New Roman" w:cs="Times New Roman"/>
          <w:b/>
          <w:sz w:val="24"/>
          <w:szCs w:val="24"/>
        </w:rPr>
        <w:t>(</w:t>
      </w:r>
      <w:r w:rsidR="003B09F5" w:rsidRPr="000A26E1">
        <w:rPr>
          <w:rFonts w:ascii="Times New Roman" w:hAnsi="Times New Roman" w:cs="Times New Roman"/>
          <w:b/>
          <w:i/>
          <w:sz w:val="24"/>
          <w:szCs w:val="24"/>
        </w:rPr>
        <w:t xml:space="preserve">NOTE: this </w:t>
      </w:r>
      <w:r w:rsidR="00D43C98" w:rsidRPr="000A26E1">
        <w:rPr>
          <w:rFonts w:ascii="Times New Roman" w:hAnsi="Times New Roman" w:cs="Times New Roman"/>
          <w:b/>
          <w:i/>
          <w:sz w:val="24"/>
          <w:szCs w:val="24"/>
        </w:rPr>
        <w:t>ha</w:t>
      </w:r>
      <w:r w:rsidR="003B09F5" w:rsidRPr="000A26E1">
        <w:rPr>
          <w:rFonts w:ascii="Times New Roman" w:hAnsi="Times New Roman" w:cs="Times New Roman"/>
          <w:b/>
          <w:i/>
          <w:sz w:val="24"/>
          <w:szCs w:val="24"/>
        </w:rPr>
        <w:t xml:space="preserve">s </w:t>
      </w:r>
      <w:r w:rsidR="00D43C98" w:rsidRPr="000A26E1">
        <w:rPr>
          <w:rFonts w:ascii="Times New Roman" w:hAnsi="Times New Roman" w:cs="Times New Roman"/>
          <w:b/>
          <w:i/>
          <w:sz w:val="24"/>
          <w:szCs w:val="24"/>
        </w:rPr>
        <w:t xml:space="preserve">been </w:t>
      </w:r>
      <w:r w:rsidR="003B09F5" w:rsidRPr="000A26E1">
        <w:rPr>
          <w:rFonts w:ascii="Times New Roman" w:hAnsi="Times New Roman" w:cs="Times New Roman"/>
          <w:b/>
          <w:i/>
          <w:sz w:val="24"/>
          <w:szCs w:val="24"/>
        </w:rPr>
        <w:t>an actual policy issue at the college, but the parameters of the exercise below are in some instances invented</w:t>
      </w:r>
      <w:r w:rsidR="00242ACE" w:rsidRPr="000A26E1">
        <w:rPr>
          <w:rFonts w:ascii="Times New Roman" w:hAnsi="Times New Roman" w:cs="Times New Roman"/>
          <w:b/>
          <w:i/>
          <w:sz w:val="24"/>
          <w:szCs w:val="24"/>
        </w:rPr>
        <w:t xml:space="preserve"> (for the sake of the exercise)</w:t>
      </w:r>
      <w:r w:rsidR="003B09F5" w:rsidRPr="000A26E1">
        <w:rPr>
          <w:rFonts w:ascii="Times New Roman" w:hAnsi="Times New Roman" w:cs="Times New Roman"/>
          <w:b/>
          <w:i/>
          <w:sz w:val="24"/>
          <w:szCs w:val="24"/>
        </w:rPr>
        <w:t xml:space="preserve">, </w:t>
      </w:r>
      <w:r w:rsidR="00242ACE" w:rsidRPr="000A26E1">
        <w:rPr>
          <w:rFonts w:ascii="Times New Roman" w:hAnsi="Times New Roman" w:cs="Times New Roman"/>
          <w:b/>
          <w:i/>
          <w:sz w:val="24"/>
          <w:szCs w:val="24"/>
        </w:rPr>
        <w:t xml:space="preserve">and are </w:t>
      </w:r>
      <w:r w:rsidR="003B09F5" w:rsidRPr="000A26E1">
        <w:rPr>
          <w:rFonts w:ascii="Times New Roman" w:hAnsi="Times New Roman" w:cs="Times New Roman"/>
          <w:b/>
          <w:i/>
          <w:sz w:val="24"/>
          <w:szCs w:val="24"/>
        </w:rPr>
        <w:t>not always the issues we are seriously discussing</w:t>
      </w:r>
      <w:r w:rsidR="00242ACE" w:rsidRPr="000A26E1">
        <w:rPr>
          <w:rFonts w:ascii="Times New Roman" w:hAnsi="Times New Roman" w:cs="Times New Roman"/>
          <w:b/>
          <w:i/>
          <w:sz w:val="24"/>
          <w:szCs w:val="24"/>
        </w:rPr>
        <w:t xml:space="preserve">. </w:t>
      </w:r>
      <w:r w:rsidR="003B09F5" w:rsidRPr="000A26E1">
        <w:rPr>
          <w:rFonts w:ascii="Times New Roman" w:hAnsi="Times New Roman" w:cs="Times New Roman"/>
          <w:b/>
          <w:i/>
          <w:sz w:val="24"/>
          <w:szCs w:val="24"/>
        </w:rPr>
        <w:t>Do not treat the simulate</w:t>
      </w:r>
      <w:r w:rsidR="00242ACE" w:rsidRPr="000A26E1">
        <w:rPr>
          <w:rFonts w:ascii="Times New Roman" w:hAnsi="Times New Roman" w:cs="Times New Roman"/>
          <w:b/>
          <w:i/>
          <w:sz w:val="24"/>
          <w:szCs w:val="24"/>
        </w:rPr>
        <w:t>d</w:t>
      </w:r>
      <w:r w:rsidR="003B09F5" w:rsidRPr="000A26E1">
        <w:rPr>
          <w:rFonts w:ascii="Times New Roman" w:hAnsi="Times New Roman" w:cs="Times New Roman"/>
          <w:b/>
          <w:i/>
          <w:sz w:val="24"/>
          <w:szCs w:val="24"/>
        </w:rPr>
        <w:t xml:space="preserve"> exercise below as a </w:t>
      </w:r>
      <w:r w:rsidR="00242ACE" w:rsidRPr="000A26E1">
        <w:rPr>
          <w:rFonts w:ascii="Times New Roman" w:hAnsi="Times New Roman" w:cs="Times New Roman"/>
          <w:b/>
          <w:i/>
          <w:sz w:val="24"/>
          <w:szCs w:val="24"/>
        </w:rPr>
        <w:t>reflection of actual</w:t>
      </w:r>
      <w:r w:rsidR="003B09F5" w:rsidRPr="000A26E1">
        <w:rPr>
          <w:rFonts w:ascii="Times New Roman" w:hAnsi="Times New Roman" w:cs="Times New Roman"/>
          <w:b/>
          <w:i/>
          <w:sz w:val="24"/>
          <w:szCs w:val="24"/>
        </w:rPr>
        <w:t xml:space="preserve"> issues under </w:t>
      </w:r>
      <w:r w:rsidR="00242ACE" w:rsidRPr="000A26E1">
        <w:rPr>
          <w:rFonts w:ascii="Times New Roman" w:hAnsi="Times New Roman" w:cs="Times New Roman"/>
          <w:b/>
          <w:i/>
          <w:sz w:val="24"/>
          <w:szCs w:val="24"/>
        </w:rPr>
        <w:t>discussion!</w:t>
      </w:r>
      <w:r w:rsidR="00D43C98" w:rsidRPr="000A26E1">
        <w:rPr>
          <w:rFonts w:ascii="Times New Roman" w:hAnsi="Times New Roman" w:cs="Times New Roman"/>
          <w:b/>
          <w:i/>
          <w:sz w:val="24"/>
          <w:szCs w:val="24"/>
        </w:rPr>
        <w:t xml:space="preserve"> And ignore COVID-related changes to the division of the day since 2020, assume those were stop-gap measures only)</w:t>
      </w:r>
    </w:p>
    <w:p w14:paraId="4D4B2CFC" w14:textId="77777777" w:rsidR="00745A7A" w:rsidRPr="00745A7A" w:rsidRDefault="00745A7A" w:rsidP="00745A7A">
      <w:pPr>
        <w:rPr>
          <w:rFonts w:ascii="Times New Roman" w:hAnsi="Times New Roman" w:cs="Times New Roman"/>
          <w:b/>
          <w:i/>
          <w:sz w:val="24"/>
          <w:szCs w:val="24"/>
        </w:rPr>
      </w:pPr>
    </w:p>
    <w:p w14:paraId="452AFF97" w14:textId="1B7439D6" w:rsidR="00042F26" w:rsidRDefault="00DF6532" w:rsidP="00042F26">
      <w:pPr>
        <w:rPr>
          <w:rFonts w:ascii="Times New Roman" w:hAnsi="Times New Roman" w:cs="Times New Roman"/>
          <w:sz w:val="24"/>
          <w:szCs w:val="24"/>
        </w:rPr>
      </w:pPr>
      <w:r>
        <w:rPr>
          <w:rFonts w:ascii="Times New Roman" w:hAnsi="Times New Roman" w:cs="Times New Roman"/>
          <w:sz w:val="24"/>
          <w:szCs w:val="24"/>
        </w:rPr>
        <w:t>The c</w:t>
      </w:r>
      <w:r w:rsidR="001E489C">
        <w:rPr>
          <w:rFonts w:ascii="Times New Roman" w:hAnsi="Times New Roman" w:cs="Times New Roman"/>
          <w:sz w:val="24"/>
          <w:szCs w:val="24"/>
        </w:rPr>
        <w:t xml:space="preserve">lass </w:t>
      </w:r>
      <w:r w:rsidR="00B15F4E">
        <w:rPr>
          <w:rFonts w:ascii="Times New Roman" w:hAnsi="Times New Roman" w:cs="Times New Roman"/>
          <w:sz w:val="24"/>
          <w:szCs w:val="24"/>
        </w:rPr>
        <w:t>will be organized</w:t>
      </w:r>
      <w:r w:rsidR="001E489C">
        <w:rPr>
          <w:rFonts w:ascii="Times New Roman" w:hAnsi="Times New Roman" w:cs="Times New Roman"/>
          <w:sz w:val="24"/>
          <w:szCs w:val="24"/>
        </w:rPr>
        <w:t xml:space="preserve"> into groups of </w:t>
      </w:r>
      <w:r w:rsidR="00D43C98">
        <w:rPr>
          <w:rFonts w:ascii="Times New Roman" w:hAnsi="Times New Roman" w:cs="Times New Roman"/>
          <w:sz w:val="24"/>
          <w:szCs w:val="24"/>
        </w:rPr>
        <w:t>about f</w:t>
      </w:r>
      <w:r w:rsidR="00745A7A">
        <w:rPr>
          <w:rFonts w:ascii="Times New Roman" w:hAnsi="Times New Roman" w:cs="Times New Roman"/>
          <w:sz w:val="24"/>
          <w:szCs w:val="24"/>
        </w:rPr>
        <w:t>our</w:t>
      </w:r>
      <w:r w:rsidR="00D43C98">
        <w:rPr>
          <w:rFonts w:ascii="Times New Roman" w:hAnsi="Times New Roman" w:cs="Times New Roman"/>
          <w:sz w:val="24"/>
          <w:szCs w:val="24"/>
        </w:rPr>
        <w:t xml:space="preserve"> </w:t>
      </w:r>
      <w:r w:rsidR="001E489C">
        <w:rPr>
          <w:rFonts w:ascii="Times New Roman" w:hAnsi="Times New Roman" w:cs="Times New Roman"/>
          <w:sz w:val="24"/>
          <w:szCs w:val="24"/>
        </w:rPr>
        <w:t xml:space="preserve">(groups TBA). Your task is to produce a collectively written 2 page briefing paper for President Quillen that maps out the key actors, </w:t>
      </w:r>
      <w:r w:rsidR="00406ADC">
        <w:rPr>
          <w:rFonts w:ascii="Times New Roman" w:hAnsi="Times New Roman" w:cs="Times New Roman"/>
          <w:sz w:val="24"/>
          <w:szCs w:val="24"/>
        </w:rPr>
        <w:t xml:space="preserve">their </w:t>
      </w:r>
      <w:r w:rsidR="001E489C">
        <w:rPr>
          <w:rFonts w:ascii="Times New Roman" w:hAnsi="Times New Roman" w:cs="Times New Roman"/>
          <w:sz w:val="24"/>
          <w:szCs w:val="24"/>
        </w:rPr>
        <w:t xml:space="preserve">interests, and likely </w:t>
      </w:r>
      <w:r w:rsidR="00406ADC">
        <w:rPr>
          <w:rFonts w:ascii="Times New Roman" w:hAnsi="Times New Roman" w:cs="Times New Roman"/>
          <w:sz w:val="24"/>
          <w:szCs w:val="24"/>
        </w:rPr>
        <w:t xml:space="preserve">patterns </w:t>
      </w:r>
      <w:r w:rsidR="001E489C">
        <w:rPr>
          <w:rFonts w:ascii="Times New Roman" w:hAnsi="Times New Roman" w:cs="Times New Roman"/>
          <w:sz w:val="24"/>
          <w:szCs w:val="24"/>
        </w:rPr>
        <w:t xml:space="preserve">of shared </w:t>
      </w:r>
      <w:r w:rsidR="00406ADC">
        <w:rPr>
          <w:rFonts w:ascii="Times New Roman" w:hAnsi="Times New Roman" w:cs="Times New Roman"/>
          <w:sz w:val="24"/>
          <w:szCs w:val="24"/>
        </w:rPr>
        <w:t xml:space="preserve">and </w:t>
      </w:r>
      <w:r w:rsidR="001E489C">
        <w:rPr>
          <w:rFonts w:ascii="Times New Roman" w:hAnsi="Times New Roman" w:cs="Times New Roman"/>
          <w:sz w:val="24"/>
          <w:szCs w:val="24"/>
        </w:rPr>
        <w:t>conflicting interests between those key actors</w:t>
      </w:r>
      <w:r w:rsidR="00406ADC">
        <w:rPr>
          <w:rFonts w:ascii="Times New Roman" w:hAnsi="Times New Roman" w:cs="Times New Roman"/>
          <w:sz w:val="24"/>
          <w:szCs w:val="24"/>
        </w:rPr>
        <w:t>,</w:t>
      </w:r>
      <w:r w:rsidR="001E489C">
        <w:rPr>
          <w:rFonts w:ascii="Times New Roman" w:hAnsi="Times New Roman" w:cs="Times New Roman"/>
          <w:sz w:val="24"/>
          <w:szCs w:val="24"/>
        </w:rPr>
        <w:t xml:space="preserve"> on the question of the “Division of the Day.” </w:t>
      </w:r>
      <w:r w:rsidR="00406ADC">
        <w:rPr>
          <w:rFonts w:ascii="Times New Roman" w:hAnsi="Times New Roman" w:cs="Times New Roman"/>
          <w:sz w:val="24"/>
          <w:szCs w:val="24"/>
        </w:rPr>
        <w:t xml:space="preserve">This paper will aid President Quillen in crafting a policy on the Division of the Day (note that you are not asked to produce the actual policy, mapping exercises precede a policy analysis). </w:t>
      </w:r>
    </w:p>
    <w:p w14:paraId="732A7C12" w14:textId="1D55D5AD" w:rsidR="001E489C" w:rsidRDefault="001E489C" w:rsidP="00042F26">
      <w:pPr>
        <w:rPr>
          <w:rFonts w:ascii="Times New Roman" w:hAnsi="Times New Roman" w:cs="Times New Roman"/>
          <w:sz w:val="24"/>
          <w:szCs w:val="24"/>
        </w:rPr>
      </w:pPr>
    </w:p>
    <w:p w14:paraId="00F31D20" w14:textId="1CC9FCCC" w:rsidR="00406ADC" w:rsidRDefault="00406ADC" w:rsidP="00042F26">
      <w:pPr>
        <w:rPr>
          <w:rFonts w:ascii="Times New Roman" w:hAnsi="Times New Roman" w:cs="Times New Roman"/>
          <w:sz w:val="24"/>
          <w:szCs w:val="24"/>
        </w:rPr>
      </w:pPr>
      <w:r>
        <w:rPr>
          <w:rFonts w:ascii="Times New Roman" w:hAnsi="Times New Roman" w:cs="Times New Roman"/>
          <w:sz w:val="24"/>
          <w:szCs w:val="24"/>
        </w:rPr>
        <w:t xml:space="preserve">What is the Division of the Day issue about? </w:t>
      </w:r>
    </w:p>
    <w:p w14:paraId="0BF3EE5C" w14:textId="77777777" w:rsidR="00A67D67" w:rsidRDefault="00A67D67" w:rsidP="00042F26">
      <w:pPr>
        <w:rPr>
          <w:rFonts w:ascii="Times New Roman" w:hAnsi="Times New Roman" w:cs="Times New Roman"/>
          <w:sz w:val="24"/>
          <w:szCs w:val="24"/>
        </w:rPr>
      </w:pPr>
    </w:p>
    <w:p w14:paraId="031D4C84" w14:textId="016F8DDF" w:rsidR="00A67D67" w:rsidRDefault="00A67D67" w:rsidP="00042F26">
      <w:pPr>
        <w:rPr>
          <w:rFonts w:ascii="Times New Roman" w:hAnsi="Times New Roman" w:cs="Times New Roman"/>
          <w:sz w:val="24"/>
          <w:szCs w:val="24"/>
        </w:rPr>
      </w:pPr>
      <w:r>
        <w:rPr>
          <w:rFonts w:ascii="Times New Roman" w:hAnsi="Times New Roman" w:cs="Times New Roman"/>
          <w:sz w:val="24"/>
          <w:szCs w:val="24"/>
        </w:rPr>
        <w:lastRenderedPageBreak/>
        <w:t xml:space="preserve">University students balance schedules that include classes and labs, required academic evening activities (like language labs, guest speakers, theatre work, </w:t>
      </w:r>
      <w:r w:rsidR="003B09F5">
        <w:rPr>
          <w:rFonts w:ascii="Times New Roman" w:hAnsi="Times New Roman" w:cs="Times New Roman"/>
          <w:sz w:val="24"/>
          <w:szCs w:val="24"/>
        </w:rPr>
        <w:t xml:space="preserve">music ensembles, </w:t>
      </w:r>
      <w:r>
        <w:rPr>
          <w:rFonts w:ascii="Times New Roman" w:hAnsi="Times New Roman" w:cs="Times New Roman"/>
          <w:sz w:val="24"/>
          <w:szCs w:val="24"/>
        </w:rPr>
        <w:t>etc), athletic practices and events (for about 1 in 4 Davidson students), and a host of extracurricular activities (Student Government, Honor Council, volunteer work, clubs, etc).  This can produce conflicts, in which students are required to be at</w:t>
      </w:r>
      <w:r w:rsidR="003B09F5">
        <w:rPr>
          <w:rFonts w:ascii="Times New Roman" w:hAnsi="Times New Roman" w:cs="Times New Roman"/>
          <w:sz w:val="24"/>
          <w:szCs w:val="24"/>
        </w:rPr>
        <w:t xml:space="preserve"> more than one thing at the same time, and students can come under pressure from professors, coaches, and program directors to prioritize their activity over others. At some larger schools, the result is that student-athletes simply cannot choose certain lab-intensive majors because of team practice and travel</w:t>
      </w:r>
      <w:r w:rsidR="00242ACE">
        <w:rPr>
          <w:rFonts w:ascii="Times New Roman" w:hAnsi="Times New Roman" w:cs="Times New Roman"/>
          <w:sz w:val="24"/>
          <w:szCs w:val="24"/>
        </w:rPr>
        <w:t>, and student-athletes are asked by coaches to choose class schedules to work around practices and team ravel and competition.</w:t>
      </w:r>
    </w:p>
    <w:p w14:paraId="42CD157B" w14:textId="77777777" w:rsidR="003B09F5" w:rsidRDefault="003B09F5" w:rsidP="00042F26">
      <w:pPr>
        <w:rPr>
          <w:rFonts w:ascii="Times New Roman" w:hAnsi="Times New Roman" w:cs="Times New Roman"/>
          <w:sz w:val="24"/>
          <w:szCs w:val="24"/>
        </w:rPr>
      </w:pPr>
    </w:p>
    <w:p w14:paraId="2C9C37FC" w14:textId="42A4AD00" w:rsidR="003B09F5" w:rsidRDefault="003B09F5" w:rsidP="00042F26">
      <w:pPr>
        <w:rPr>
          <w:rFonts w:ascii="Times New Roman" w:hAnsi="Times New Roman" w:cs="Times New Roman"/>
          <w:sz w:val="24"/>
          <w:szCs w:val="24"/>
        </w:rPr>
      </w:pPr>
      <w:r>
        <w:rPr>
          <w:rFonts w:ascii="Times New Roman" w:hAnsi="Times New Roman" w:cs="Times New Roman"/>
          <w:sz w:val="24"/>
          <w:szCs w:val="24"/>
        </w:rPr>
        <w:t xml:space="preserve">At Davidson, we are committed to ensuring students may choose and complete any major regardless of any extracurricular or sports obligations. That is a non-negotiable.  We have had an informal understanding called the Division of the Day, in which academics take precedence from 8:05am to 4:20pm, sports and extracurriculars have precedence from 4:30 to 7:0pm, </w:t>
      </w:r>
      <w:r w:rsidR="00242ACE">
        <w:rPr>
          <w:rFonts w:ascii="Times New Roman" w:hAnsi="Times New Roman" w:cs="Times New Roman"/>
          <w:sz w:val="24"/>
          <w:szCs w:val="24"/>
        </w:rPr>
        <w:t xml:space="preserve">and </w:t>
      </w:r>
      <w:r>
        <w:rPr>
          <w:rFonts w:ascii="Times New Roman" w:hAnsi="Times New Roman" w:cs="Times New Roman"/>
          <w:sz w:val="24"/>
          <w:szCs w:val="24"/>
        </w:rPr>
        <w:t>the time after 7:30pm is not prioritized</w:t>
      </w:r>
      <w:r w:rsidR="00242ACE">
        <w:rPr>
          <w:rFonts w:ascii="Times New Roman" w:hAnsi="Times New Roman" w:cs="Times New Roman"/>
          <w:sz w:val="24"/>
          <w:szCs w:val="24"/>
        </w:rPr>
        <w:t xml:space="preserve">. During </w:t>
      </w:r>
      <w:r>
        <w:rPr>
          <w:rFonts w:ascii="Times New Roman" w:hAnsi="Times New Roman" w:cs="Times New Roman"/>
          <w:sz w:val="24"/>
          <w:szCs w:val="24"/>
        </w:rPr>
        <w:t xml:space="preserve">Common Hour (T-Th 11:05-12:15) </w:t>
      </w:r>
      <w:r w:rsidRPr="003B09F5">
        <w:rPr>
          <w:rFonts w:ascii="Times New Roman" w:hAnsi="Times New Roman" w:cs="Times New Roman"/>
          <w:sz w:val="24"/>
          <w:szCs w:val="24"/>
        </w:rPr>
        <w:t>academic pursuits take priority, though voluntary extracurricular activities may occur during this time</w:t>
      </w:r>
      <w:r w:rsidR="0017402D">
        <w:rPr>
          <w:rFonts w:ascii="Times New Roman" w:hAnsi="Times New Roman" w:cs="Times New Roman"/>
          <w:sz w:val="24"/>
          <w:szCs w:val="24"/>
        </w:rPr>
        <w:t xml:space="preserve"> (Note: Common Hour was a pre-COVID period when no classes were held, assume that will return post COVID)</w:t>
      </w:r>
      <w:r w:rsidR="00242ACE">
        <w:rPr>
          <w:rFonts w:ascii="Times New Roman" w:hAnsi="Times New Roman" w:cs="Times New Roman"/>
          <w:sz w:val="24"/>
          <w:szCs w:val="24"/>
        </w:rPr>
        <w:t>.</w:t>
      </w:r>
    </w:p>
    <w:p w14:paraId="659AE2F0" w14:textId="77777777" w:rsidR="00242ACE" w:rsidRPr="003B09F5" w:rsidRDefault="00242ACE" w:rsidP="00042F26">
      <w:pPr>
        <w:rPr>
          <w:rFonts w:ascii="Times New Roman" w:hAnsi="Times New Roman" w:cs="Times New Roman"/>
          <w:sz w:val="24"/>
          <w:szCs w:val="24"/>
        </w:rPr>
      </w:pPr>
    </w:p>
    <w:p w14:paraId="3B939C2E" w14:textId="709FB074" w:rsidR="00BE7D32" w:rsidRDefault="00242ACE" w:rsidP="00042F26">
      <w:pPr>
        <w:rPr>
          <w:rFonts w:ascii="Times New Roman" w:hAnsi="Times New Roman" w:cs="Times New Roman"/>
          <w:sz w:val="24"/>
          <w:szCs w:val="24"/>
        </w:rPr>
      </w:pPr>
      <w:r>
        <w:rPr>
          <w:rFonts w:ascii="Times New Roman" w:hAnsi="Times New Roman" w:cs="Times New Roman"/>
          <w:sz w:val="24"/>
          <w:szCs w:val="24"/>
        </w:rPr>
        <w:t>Informal understandings like this generally work well at smaller colleges like Davidson, but nonetheless can also produce conflicting demands in which students are caught in the middle. That has led some to ask for a formal</w:t>
      </w:r>
      <w:r w:rsidR="00BE7D32">
        <w:rPr>
          <w:rFonts w:ascii="Times New Roman" w:hAnsi="Times New Roman" w:cs="Times New Roman"/>
          <w:sz w:val="24"/>
          <w:szCs w:val="24"/>
        </w:rPr>
        <w:t>, binding</w:t>
      </w:r>
      <w:r>
        <w:rPr>
          <w:rFonts w:ascii="Times New Roman" w:hAnsi="Times New Roman" w:cs="Times New Roman"/>
          <w:sz w:val="24"/>
          <w:szCs w:val="24"/>
        </w:rPr>
        <w:t xml:space="preserve"> policy paper on the Di</w:t>
      </w:r>
      <w:r w:rsidR="00BE7D32">
        <w:rPr>
          <w:rFonts w:ascii="Times New Roman" w:hAnsi="Times New Roman" w:cs="Times New Roman"/>
          <w:sz w:val="24"/>
          <w:szCs w:val="24"/>
        </w:rPr>
        <w:t>v</w:t>
      </w:r>
      <w:r>
        <w:rPr>
          <w:rFonts w:ascii="Times New Roman" w:hAnsi="Times New Roman" w:cs="Times New Roman"/>
          <w:sz w:val="24"/>
          <w:szCs w:val="24"/>
        </w:rPr>
        <w:t>ision of the Day.  The college is considering taking this</w:t>
      </w:r>
      <w:r w:rsidR="00BE7D32">
        <w:rPr>
          <w:rFonts w:ascii="Times New Roman" w:hAnsi="Times New Roman" w:cs="Times New Roman"/>
          <w:sz w:val="24"/>
          <w:szCs w:val="24"/>
        </w:rPr>
        <w:t xml:space="preserve"> step.</w:t>
      </w:r>
    </w:p>
    <w:p w14:paraId="53B53814" w14:textId="77777777" w:rsidR="00BE7D32" w:rsidRDefault="00BE7D32" w:rsidP="00042F26">
      <w:pPr>
        <w:rPr>
          <w:rFonts w:ascii="Times New Roman" w:hAnsi="Times New Roman" w:cs="Times New Roman"/>
          <w:sz w:val="24"/>
          <w:szCs w:val="24"/>
        </w:rPr>
      </w:pPr>
    </w:p>
    <w:p w14:paraId="59DCBA04" w14:textId="3450F782" w:rsidR="00BE7D32" w:rsidRDefault="00BE7D32" w:rsidP="00042F26">
      <w:pPr>
        <w:rPr>
          <w:rFonts w:ascii="Times New Roman" w:hAnsi="Times New Roman" w:cs="Times New Roman"/>
          <w:sz w:val="24"/>
          <w:szCs w:val="24"/>
        </w:rPr>
      </w:pPr>
      <w:r>
        <w:rPr>
          <w:rFonts w:ascii="Times New Roman" w:hAnsi="Times New Roman" w:cs="Times New Roman"/>
          <w:sz w:val="24"/>
          <w:szCs w:val="24"/>
        </w:rPr>
        <w:t>Your two-step task is to produce a two-page mapping paper for President Quillen</w:t>
      </w:r>
      <w:r w:rsidR="0017402D">
        <w:rPr>
          <w:rFonts w:ascii="Times New Roman" w:hAnsi="Times New Roman" w:cs="Times New Roman"/>
          <w:sz w:val="24"/>
          <w:szCs w:val="24"/>
        </w:rPr>
        <w:t xml:space="preserve"> for a post COVID policy</w:t>
      </w:r>
      <w:r>
        <w:rPr>
          <w:rFonts w:ascii="Times New Roman" w:hAnsi="Times New Roman" w:cs="Times New Roman"/>
          <w:sz w:val="24"/>
          <w:szCs w:val="24"/>
        </w:rPr>
        <w:t xml:space="preserve">. </w:t>
      </w:r>
    </w:p>
    <w:p w14:paraId="3833F9D7" w14:textId="77777777" w:rsidR="00BE7D32" w:rsidRDefault="00BE7D32" w:rsidP="00042F26">
      <w:pPr>
        <w:rPr>
          <w:rFonts w:ascii="Times New Roman" w:hAnsi="Times New Roman" w:cs="Times New Roman"/>
          <w:sz w:val="24"/>
          <w:szCs w:val="24"/>
        </w:rPr>
      </w:pPr>
    </w:p>
    <w:p w14:paraId="1209AFB9" w14:textId="11A990E7" w:rsidR="00BE7D32" w:rsidRDefault="0017402D" w:rsidP="00042F26">
      <w:pPr>
        <w:rPr>
          <w:rFonts w:ascii="Times New Roman" w:hAnsi="Times New Roman" w:cs="Times New Roman"/>
          <w:sz w:val="24"/>
          <w:szCs w:val="24"/>
        </w:rPr>
      </w:pPr>
      <w:r>
        <w:rPr>
          <w:rFonts w:ascii="Times New Roman" w:hAnsi="Times New Roman" w:cs="Times New Roman"/>
          <w:sz w:val="24"/>
          <w:szCs w:val="24"/>
        </w:rPr>
        <w:t xml:space="preserve">Meet as a group via zoom (or in person if it can be done safely). </w:t>
      </w:r>
      <w:r w:rsidR="00BE7D32">
        <w:rPr>
          <w:rFonts w:ascii="Times New Roman" w:hAnsi="Times New Roman" w:cs="Times New Roman"/>
          <w:sz w:val="24"/>
          <w:szCs w:val="24"/>
        </w:rPr>
        <w:t xml:space="preserve">Deliberate and agree on </w:t>
      </w:r>
      <w:r w:rsidR="00544CBD">
        <w:rPr>
          <w:rFonts w:ascii="Times New Roman" w:hAnsi="Times New Roman" w:cs="Times New Roman"/>
          <w:sz w:val="24"/>
          <w:szCs w:val="24"/>
        </w:rPr>
        <w:t xml:space="preserve">stakeholders, producing a roughly one page mapping exercise that </w:t>
      </w:r>
      <w:r w:rsidR="00BE7D32">
        <w:rPr>
          <w:rFonts w:ascii="Times New Roman" w:hAnsi="Times New Roman" w:cs="Times New Roman"/>
          <w:sz w:val="24"/>
          <w:szCs w:val="24"/>
        </w:rPr>
        <w:t xml:space="preserve"> (1) identifies the </w:t>
      </w:r>
      <w:r w:rsidR="00BE7D32" w:rsidRPr="00BE7D32">
        <w:rPr>
          <w:rFonts w:ascii="Times New Roman" w:hAnsi="Times New Roman" w:cs="Times New Roman"/>
          <w:i/>
          <w:sz w:val="24"/>
          <w:szCs w:val="24"/>
        </w:rPr>
        <w:t>main stakeholders</w:t>
      </w:r>
      <w:r w:rsidR="00BE7D32">
        <w:rPr>
          <w:rFonts w:ascii="Times New Roman" w:hAnsi="Times New Roman" w:cs="Times New Roman"/>
          <w:sz w:val="24"/>
          <w:szCs w:val="24"/>
        </w:rPr>
        <w:t xml:space="preserve"> (think through how some groups like students and faculty may have sub-groupings of importance), (2) identifies the </w:t>
      </w:r>
      <w:r w:rsidR="00BE7D32" w:rsidRPr="00BE7D32">
        <w:rPr>
          <w:rFonts w:ascii="Times New Roman" w:hAnsi="Times New Roman" w:cs="Times New Roman"/>
          <w:i/>
          <w:sz w:val="24"/>
          <w:szCs w:val="24"/>
        </w:rPr>
        <w:t>interests</w:t>
      </w:r>
      <w:r w:rsidR="00BE7D32">
        <w:rPr>
          <w:rFonts w:ascii="Times New Roman" w:hAnsi="Times New Roman" w:cs="Times New Roman"/>
          <w:sz w:val="24"/>
          <w:szCs w:val="24"/>
        </w:rPr>
        <w:t xml:space="preserve"> of each of these stakeholders in the Division of the Day question, and (3) maps where those interests either conflict or converge.  </w:t>
      </w:r>
    </w:p>
    <w:p w14:paraId="2393F877" w14:textId="7EAFC3B2" w:rsidR="00544CBD" w:rsidRDefault="00544CBD" w:rsidP="00042F26">
      <w:pPr>
        <w:rPr>
          <w:rFonts w:ascii="Times New Roman" w:hAnsi="Times New Roman" w:cs="Times New Roman"/>
          <w:sz w:val="24"/>
          <w:szCs w:val="24"/>
        </w:rPr>
      </w:pPr>
    </w:p>
    <w:p w14:paraId="11BAA6A8" w14:textId="6E21AFB1" w:rsidR="009F0482" w:rsidRDefault="0017402D" w:rsidP="00042F26">
      <w:pPr>
        <w:rPr>
          <w:rFonts w:ascii="Times New Roman" w:hAnsi="Times New Roman" w:cs="Times New Roman"/>
          <w:sz w:val="24"/>
          <w:szCs w:val="24"/>
        </w:rPr>
      </w:pPr>
      <w:r>
        <w:rPr>
          <w:rFonts w:ascii="Times New Roman" w:hAnsi="Times New Roman" w:cs="Times New Roman"/>
          <w:sz w:val="24"/>
          <w:szCs w:val="24"/>
        </w:rPr>
        <w:t xml:space="preserve">Next, </w:t>
      </w:r>
      <w:r w:rsidR="00544CBD">
        <w:rPr>
          <w:rFonts w:ascii="Times New Roman" w:hAnsi="Times New Roman" w:cs="Times New Roman"/>
          <w:sz w:val="24"/>
          <w:szCs w:val="24"/>
        </w:rPr>
        <w:t>you have to deal with a</w:t>
      </w:r>
      <w:r w:rsidR="00BE7D32">
        <w:rPr>
          <w:rFonts w:ascii="Times New Roman" w:hAnsi="Times New Roman" w:cs="Times New Roman"/>
          <w:sz w:val="24"/>
          <w:szCs w:val="24"/>
        </w:rPr>
        <w:t xml:space="preserve"> wildcard</w:t>
      </w:r>
      <w:r w:rsidR="00544CBD">
        <w:rPr>
          <w:rFonts w:ascii="Times New Roman" w:hAnsi="Times New Roman" w:cs="Times New Roman"/>
          <w:sz w:val="24"/>
          <w:szCs w:val="24"/>
        </w:rPr>
        <w:t xml:space="preserve"> (</w:t>
      </w:r>
      <w:r w:rsidR="00544CBD" w:rsidRPr="00544CBD">
        <w:rPr>
          <w:rFonts w:ascii="Times New Roman" w:hAnsi="Times New Roman" w:cs="Times New Roman"/>
          <w:b/>
          <w:sz w:val="24"/>
          <w:szCs w:val="24"/>
        </w:rPr>
        <w:t>This is entirely invented, please don’t read anything into this!</w:t>
      </w:r>
      <w:r w:rsidR="009F0482">
        <w:rPr>
          <w:rFonts w:ascii="Times New Roman" w:hAnsi="Times New Roman" w:cs="Times New Roman"/>
          <w:b/>
          <w:sz w:val="24"/>
          <w:szCs w:val="24"/>
        </w:rPr>
        <w:t>!</w:t>
      </w:r>
      <w:r w:rsidR="00544CBD" w:rsidRPr="00544CBD">
        <w:rPr>
          <w:rFonts w:ascii="Times New Roman" w:hAnsi="Times New Roman" w:cs="Times New Roman"/>
          <w:b/>
          <w:sz w:val="24"/>
          <w:szCs w:val="24"/>
        </w:rPr>
        <w:t>).</w:t>
      </w:r>
      <w:r w:rsidR="00544CBD">
        <w:rPr>
          <w:rFonts w:ascii="Times New Roman" w:hAnsi="Times New Roman" w:cs="Times New Roman"/>
          <w:sz w:val="24"/>
          <w:szCs w:val="24"/>
        </w:rPr>
        <w:t xml:space="preserve"> A separate task force on campus, the “Efficiency Task Force,” is mandated with finding ways to use our facilities in ways that reduce costs and maximize efficiencies.</w:t>
      </w:r>
      <w:r w:rsidR="00544CBD" w:rsidRPr="00544CBD">
        <w:rPr>
          <w:rFonts w:ascii="Times New Roman" w:hAnsi="Times New Roman" w:cs="Times New Roman"/>
          <w:sz w:val="24"/>
          <w:szCs w:val="24"/>
        </w:rPr>
        <w:t xml:space="preserve"> </w:t>
      </w:r>
      <w:r w:rsidR="00544CBD">
        <w:rPr>
          <w:rFonts w:ascii="Times New Roman" w:hAnsi="Times New Roman" w:cs="Times New Roman"/>
          <w:sz w:val="24"/>
          <w:szCs w:val="24"/>
        </w:rPr>
        <w:t>Secretly, the Efficiency Task Force has been informed that it needs to help the college make better use of existing facilities because the Board of Trustees is considering increasing the student body from 2,000 to 2,300</w:t>
      </w:r>
      <w:r w:rsidR="009F0482">
        <w:rPr>
          <w:rFonts w:ascii="Times New Roman" w:hAnsi="Times New Roman" w:cs="Times New Roman"/>
          <w:sz w:val="24"/>
          <w:szCs w:val="24"/>
        </w:rPr>
        <w:t>-2,400,</w:t>
      </w:r>
      <w:r w:rsidR="00544CBD">
        <w:rPr>
          <w:rFonts w:ascii="Times New Roman" w:hAnsi="Times New Roman" w:cs="Times New Roman"/>
          <w:sz w:val="24"/>
          <w:szCs w:val="24"/>
        </w:rPr>
        <w:t xml:space="preserve"> but without having to build more classrooms or labs.  </w:t>
      </w:r>
    </w:p>
    <w:p w14:paraId="104B44C0" w14:textId="4C61A1E3" w:rsidR="00544CBD" w:rsidRDefault="00544CBD" w:rsidP="00042F26">
      <w:pPr>
        <w:rPr>
          <w:rFonts w:ascii="Times New Roman" w:hAnsi="Times New Roman" w:cs="Times New Roman"/>
          <w:sz w:val="24"/>
          <w:szCs w:val="24"/>
        </w:rPr>
      </w:pPr>
      <w:r>
        <w:rPr>
          <w:rFonts w:ascii="Times New Roman" w:hAnsi="Times New Roman" w:cs="Times New Roman"/>
          <w:sz w:val="24"/>
          <w:szCs w:val="24"/>
        </w:rPr>
        <w:t xml:space="preserve">The Task Force notes that our classroom and lab use is highly inefficient – we have too few classrooms available at peak hours mid to late morning, and then the classrooms and labs are empty during the evening.   </w:t>
      </w:r>
    </w:p>
    <w:p w14:paraId="588C4EA4" w14:textId="77777777" w:rsidR="0017402D" w:rsidRDefault="0017402D" w:rsidP="00042F26">
      <w:pPr>
        <w:rPr>
          <w:rFonts w:ascii="Times New Roman" w:hAnsi="Times New Roman" w:cs="Times New Roman"/>
          <w:sz w:val="24"/>
          <w:szCs w:val="24"/>
        </w:rPr>
      </w:pPr>
    </w:p>
    <w:p w14:paraId="55C84C7F" w14:textId="77777777" w:rsidR="0017402D" w:rsidRDefault="00544CBD" w:rsidP="00042F26">
      <w:pPr>
        <w:rPr>
          <w:rFonts w:ascii="Times New Roman" w:hAnsi="Times New Roman" w:cs="Times New Roman"/>
          <w:sz w:val="24"/>
          <w:szCs w:val="24"/>
        </w:rPr>
      </w:pPr>
      <w:r>
        <w:rPr>
          <w:rFonts w:ascii="Times New Roman" w:hAnsi="Times New Roman" w:cs="Times New Roman"/>
          <w:sz w:val="24"/>
          <w:szCs w:val="24"/>
        </w:rPr>
        <w:t xml:space="preserve">The </w:t>
      </w:r>
      <w:r w:rsidR="009F0482">
        <w:rPr>
          <w:rFonts w:ascii="Times New Roman" w:hAnsi="Times New Roman" w:cs="Times New Roman"/>
          <w:sz w:val="24"/>
          <w:szCs w:val="24"/>
        </w:rPr>
        <w:t>T</w:t>
      </w:r>
      <w:r>
        <w:rPr>
          <w:rFonts w:ascii="Times New Roman" w:hAnsi="Times New Roman" w:cs="Times New Roman"/>
          <w:sz w:val="24"/>
          <w:szCs w:val="24"/>
        </w:rPr>
        <w:t xml:space="preserve">ask Force </w:t>
      </w:r>
      <w:r w:rsidR="0017402D">
        <w:rPr>
          <w:rFonts w:ascii="Times New Roman" w:hAnsi="Times New Roman" w:cs="Times New Roman"/>
          <w:sz w:val="24"/>
          <w:szCs w:val="24"/>
        </w:rPr>
        <w:t xml:space="preserve">notes that during the COVID pandemic a small number of evening classes were offered, and </w:t>
      </w:r>
      <w:r>
        <w:rPr>
          <w:rFonts w:ascii="Times New Roman" w:hAnsi="Times New Roman" w:cs="Times New Roman"/>
          <w:sz w:val="24"/>
          <w:szCs w:val="24"/>
        </w:rPr>
        <w:t xml:space="preserve">proposes that the college begin to offer </w:t>
      </w:r>
      <w:r w:rsidRPr="009F0482">
        <w:rPr>
          <w:rFonts w:ascii="Times New Roman" w:hAnsi="Times New Roman" w:cs="Times New Roman"/>
          <w:b/>
          <w:sz w:val="24"/>
          <w:szCs w:val="24"/>
        </w:rPr>
        <w:t>evening classes</w:t>
      </w:r>
      <w:r>
        <w:rPr>
          <w:rFonts w:ascii="Times New Roman" w:hAnsi="Times New Roman" w:cs="Times New Roman"/>
          <w:sz w:val="24"/>
          <w:szCs w:val="24"/>
        </w:rPr>
        <w:t xml:space="preserve"> </w:t>
      </w:r>
      <w:r w:rsidR="0017402D">
        <w:rPr>
          <w:rFonts w:ascii="Times New Roman" w:hAnsi="Times New Roman" w:cs="Times New Roman"/>
          <w:sz w:val="24"/>
          <w:szCs w:val="24"/>
        </w:rPr>
        <w:t xml:space="preserve">on a permanent basis </w:t>
      </w:r>
      <w:r>
        <w:rPr>
          <w:rFonts w:ascii="Times New Roman" w:hAnsi="Times New Roman" w:cs="Times New Roman"/>
          <w:sz w:val="24"/>
          <w:szCs w:val="24"/>
        </w:rPr>
        <w:t xml:space="preserve">to </w:t>
      </w:r>
      <w:r>
        <w:rPr>
          <w:rFonts w:ascii="Times New Roman" w:hAnsi="Times New Roman" w:cs="Times New Roman"/>
          <w:sz w:val="24"/>
          <w:szCs w:val="24"/>
        </w:rPr>
        <w:lastRenderedPageBreak/>
        <w:t xml:space="preserve">make </w:t>
      </w:r>
      <w:r w:rsidR="009F0482">
        <w:rPr>
          <w:rFonts w:ascii="Times New Roman" w:hAnsi="Times New Roman" w:cs="Times New Roman"/>
          <w:sz w:val="24"/>
          <w:szCs w:val="24"/>
        </w:rPr>
        <w:t xml:space="preserve">more efficient </w:t>
      </w:r>
      <w:r>
        <w:rPr>
          <w:rFonts w:ascii="Times New Roman" w:hAnsi="Times New Roman" w:cs="Times New Roman"/>
          <w:sz w:val="24"/>
          <w:szCs w:val="24"/>
        </w:rPr>
        <w:t xml:space="preserve">use of </w:t>
      </w:r>
      <w:r w:rsidR="009F0482">
        <w:rPr>
          <w:rFonts w:ascii="Times New Roman" w:hAnsi="Times New Roman" w:cs="Times New Roman"/>
          <w:sz w:val="24"/>
          <w:szCs w:val="24"/>
        </w:rPr>
        <w:t>facilities (and, secretly, to make it possible to increase the student body without creating bottlenecks in classroom and lab space).</w:t>
      </w:r>
    </w:p>
    <w:p w14:paraId="37F1B5F7" w14:textId="5B7294EE" w:rsidR="00BE7D32" w:rsidRDefault="009F0482" w:rsidP="00042F26">
      <w:pPr>
        <w:rPr>
          <w:rFonts w:ascii="Times New Roman" w:hAnsi="Times New Roman" w:cs="Times New Roman"/>
          <w:sz w:val="24"/>
          <w:szCs w:val="24"/>
        </w:rPr>
      </w:pPr>
      <w:r>
        <w:rPr>
          <w:rFonts w:ascii="Times New Roman" w:hAnsi="Times New Roman" w:cs="Times New Roman"/>
          <w:sz w:val="24"/>
          <w:szCs w:val="24"/>
        </w:rPr>
        <w:t xml:space="preserve"> </w:t>
      </w:r>
    </w:p>
    <w:p w14:paraId="3BBE92FB" w14:textId="40A777E9" w:rsidR="009F0482" w:rsidRDefault="009F0482" w:rsidP="00042F26">
      <w:pPr>
        <w:rPr>
          <w:rFonts w:ascii="Times New Roman" w:hAnsi="Times New Roman" w:cs="Times New Roman"/>
          <w:sz w:val="24"/>
          <w:szCs w:val="24"/>
        </w:rPr>
      </w:pPr>
      <w:r>
        <w:rPr>
          <w:rFonts w:ascii="Times New Roman" w:hAnsi="Times New Roman" w:cs="Times New Roman"/>
          <w:sz w:val="24"/>
          <w:szCs w:val="24"/>
        </w:rPr>
        <w:t>You</w:t>
      </w:r>
      <w:r w:rsidR="00745A7A">
        <w:rPr>
          <w:rFonts w:ascii="Times New Roman" w:hAnsi="Times New Roman" w:cs="Times New Roman"/>
          <w:sz w:val="24"/>
          <w:szCs w:val="24"/>
        </w:rPr>
        <w:t>r</w:t>
      </w:r>
      <w:r>
        <w:rPr>
          <w:rFonts w:ascii="Times New Roman" w:hAnsi="Times New Roman" w:cs="Times New Roman"/>
          <w:sz w:val="24"/>
          <w:szCs w:val="24"/>
        </w:rPr>
        <w:t xml:space="preserve"> task for the second page of the Stakeholder mapping paper for President Quillen is to identify the interests of key stakeholders in the “evening class” scenario</w:t>
      </w:r>
      <w:r w:rsidR="0017402D">
        <w:rPr>
          <w:rFonts w:ascii="Times New Roman" w:hAnsi="Times New Roman" w:cs="Times New Roman"/>
          <w:sz w:val="24"/>
          <w:szCs w:val="24"/>
        </w:rPr>
        <w:t>, where their interests conflict on the evening class option, and the degree of opposition some stakeholders would have to the proposal (i</w:t>
      </w:r>
      <w:r w:rsidR="00745A7A">
        <w:rPr>
          <w:rFonts w:ascii="Times New Roman" w:hAnsi="Times New Roman" w:cs="Times New Roman"/>
          <w:sz w:val="24"/>
          <w:szCs w:val="24"/>
        </w:rPr>
        <w:t>.</w:t>
      </w:r>
      <w:r w:rsidR="0017402D">
        <w:rPr>
          <w:rFonts w:ascii="Times New Roman" w:hAnsi="Times New Roman" w:cs="Times New Roman"/>
          <w:sz w:val="24"/>
          <w:szCs w:val="24"/>
        </w:rPr>
        <w:t>e</w:t>
      </w:r>
      <w:r w:rsidR="00745A7A">
        <w:rPr>
          <w:rFonts w:ascii="Times New Roman" w:hAnsi="Times New Roman" w:cs="Times New Roman"/>
          <w:sz w:val="24"/>
          <w:szCs w:val="24"/>
        </w:rPr>
        <w:t>.</w:t>
      </w:r>
      <w:r w:rsidR="0017402D">
        <w:rPr>
          <w:rFonts w:ascii="Times New Roman" w:hAnsi="Times New Roman" w:cs="Times New Roman"/>
          <w:sz w:val="24"/>
          <w:szCs w:val="24"/>
        </w:rPr>
        <w:t>, is it mer</w:t>
      </w:r>
      <w:r w:rsidR="00745A7A">
        <w:rPr>
          <w:rFonts w:ascii="Times New Roman" w:hAnsi="Times New Roman" w:cs="Times New Roman"/>
          <w:sz w:val="24"/>
          <w:szCs w:val="24"/>
        </w:rPr>
        <w:t>ely</w:t>
      </w:r>
      <w:r w:rsidR="0017402D">
        <w:rPr>
          <w:rFonts w:ascii="Times New Roman" w:hAnsi="Times New Roman" w:cs="Times New Roman"/>
          <w:sz w:val="24"/>
          <w:szCs w:val="24"/>
        </w:rPr>
        <w:t xml:space="preserve"> an inconvenience </w:t>
      </w:r>
      <w:r w:rsidR="00745A7A">
        <w:rPr>
          <w:rFonts w:ascii="Times New Roman" w:hAnsi="Times New Roman" w:cs="Times New Roman"/>
          <w:sz w:val="24"/>
          <w:szCs w:val="24"/>
        </w:rPr>
        <w:t xml:space="preserve">they could live with, </w:t>
      </w:r>
      <w:r w:rsidR="0017402D">
        <w:rPr>
          <w:rFonts w:ascii="Times New Roman" w:hAnsi="Times New Roman" w:cs="Times New Roman"/>
          <w:sz w:val="24"/>
          <w:szCs w:val="24"/>
        </w:rPr>
        <w:t>or an existential th</w:t>
      </w:r>
      <w:r w:rsidR="00745A7A">
        <w:rPr>
          <w:rFonts w:ascii="Times New Roman" w:hAnsi="Times New Roman" w:cs="Times New Roman"/>
          <w:sz w:val="24"/>
          <w:szCs w:val="24"/>
        </w:rPr>
        <w:t>r</w:t>
      </w:r>
      <w:r w:rsidR="0017402D">
        <w:rPr>
          <w:rFonts w:ascii="Times New Roman" w:hAnsi="Times New Roman" w:cs="Times New Roman"/>
          <w:sz w:val="24"/>
          <w:szCs w:val="24"/>
        </w:rPr>
        <w:t xml:space="preserve">eat to their </w:t>
      </w:r>
      <w:r w:rsidR="00745A7A">
        <w:rPr>
          <w:rFonts w:ascii="Times New Roman" w:hAnsi="Times New Roman" w:cs="Times New Roman"/>
          <w:sz w:val="24"/>
          <w:szCs w:val="24"/>
        </w:rPr>
        <w:t>interests/programs?)</w:t>
      </w:r>
      <w:r w:rsidR="0017402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C5C5E37" w14:textId="3E9730C8" w:rsidR="00242ACE" w:rsidRDefault="00242ACE" w:rsidP="00042F26">
      <w:pPr>
        <w:rPr>
          <w:rFonts w:ascii="Times New Roman" w:hAnsi="Times New Roman" w:cs="Times New Roman"/>
          <w:sz w:val="24"/>
          <w:szCs w:val="24"/>
        </w:rPr>
      </w:pPr>
    </w:p>
    <w:p w14:paraId="49374977" w14:textId="3CA7AE70" w:rsidR="00242ACE" w:rsidRPr="0017402D" w:rsidRDefault="00461A61" w:rsidP="00042F26">
      <w:pPr>
        <w:rPr>
          <w:rFonts w:ascii="Times New Roman" w:hAnsi="Times New Roman" w:cs="Times New Roman"/>
          <w:i/>
          <w:iCs/>
          <w:sz w:val="24"/>
          <w:szCs w:val="24"/>
        </w:rPr>
      </w:pPr>
      <w:r>
        <w:rPr>
          <w:rFonts w:ascii="Times New Roman" w:hAnsi="Times New Roman" w:cs="Times New Roman"/>
          <w:i/>
          <w:iCs/>
          <w:sz w:val="24"/>
          <w:szCs w:val="24"/>
        </w:rPr>
        <w:t>P</w:t>
      </w:r>
      <w:r w:rsidR="009F0482" w:rsidRPr="0017402D">
        <w:rPr>
          <w:rFonts w:ascii="Times New Roman" w:hAnsi="Times New Roman" w:cs="Times New Roman"/>
          <w:i/>
          <w:iCs/>
          <w:sz w:val="24"/>
          <w:szCs w:val="24"/>
        </w:rPr>
        <w:t>edagogical note: part two of this exercise is meant to reinforce the point that policy is almost never made in isolation from other polic</w:t>
      </w:r>
      <w:r w:rsidR="0017402D" w:rsidRPr="0017402D">
        <w:rPr>
          <w:rFonts w:ascii="Times New Roman" w:hAnsi="Times New Roman" w:cs="Times New Roman"/>
          <w:i/>
          <w:iCs/>
          <w:sz w:val="24"/>
          <w:szCs w:val="24"/>
        </w:rPr>
        <w:t>y</w:t>
      </w:r>
      <w:r w:rsidR="009F0482" w:rsidRPr="0017402D">
        <w:rPr>
          <w:rFonts w:ascii="Times New Roman" w:hAnsi="Times New Roman" w:cs="Times New Roman"/>
          <w:i/>
          <w:iCs/>
          <w:sz w:val="24"/>
          <w:szCs w:val="24"/>
        </w:rPr>
        <w:t xml:space="preserve"> priorities. “Deconflicting” competing policy goals is a big part of policy work, and requires having a wide lens on other institutional goals and agendas. It also explains why policies often appear sub-optimal or even irrational – it’s sometimes because they have to be subordinated to another, higher priority objective….</w:t>
      </w:r>
    </w:p>
    <w:p w14:paraId="7088AFA9" w14:textId="73AFECF9" w:rsidR="00A67D67" w:rsidRDefault="00A67D67" w:rsidP="00042F26">
      <w:pPr>
        <w:rPr>
          <w:rFonts w:ascii="Times New Roman" w:hAnsi="Times New Roman" w:cs="Times New Roman"/>
          <w:sz w:val="24"/>
          <w:szCs w:val="24"/>
        </w:rPr>
      </w:pPr>
    </w:p>
    <w:p w14:paraId="3F2309AA" w14:textId="0C54E7B7" w:rsidR="00745A7A" w:rsidRDefault="00745A7A" w:rsidP="00042F26">
      <w:pPr>
        <w:rPr>
          <w:rFonts w:ascii="Times New Roman" w:hAnsi="Times New Roman" w:cs="Times New Roman"/>
          <w:i/>
          <w:iCs/>
          <w:sz w:val="24"/>
          <w:szCs w:val="24"/>
        </w:rPr>
      </w:pPr>
      <w:r w:rsidRPr="00745A7A">
        <w:rPr>
          <w:rFonts w:ascii="Times New Roman" w:hAnsi="Times New Roman" w:cs="Times New Roman"/>
          <w:i/>
          <w:iCs/>
          <w:sz w:val="24"/>
          <w:szCs w:val="24"/>
        </w:rPr>
        <w:t xml:space="preserve">Group division of labor note: you can either divide up section of the two page among the 4 of you to draft, in which case you will need to ensure you harmonized the draft for content and style, or you can have 1 or 2 lead authors do an initial draft and have the rest of the group offer changes and edits. Both options have pros and cons. Most policy analysis is done in teams, and collective writing is a significant challenge. This is meant to give you a taste of how that works. It can also give you a good sense of problems of free riders and collective action….   </w:t>
      </w:r>
    </w:p>
    <w:p w14:paraId="304A1F7D" w14:textId="77777777" w:rsidR="008A451C" w:rsidRDefault="008A451C" w:rsidP="00042F26">
      <w:pPr>
        <w:rPr>
          <w:rFonts w:ascii="Times New Roman" w:hAnsi="Times New Roman" w:cs="Times New Roman"/>
          <w:i/>
          <w:iCs/>
          <w:sz w:val="24"/>
          <w:szCs w:val="24"/>
        </w:rPr>
      </w:pPr>
    </w:p>
    <w:p w14:paraId="1C3E0DE0" w14:textId="1F8D2C40" w:rsidR="00745A7A" w:rsidRPr="00C4175A" w:rsidRDefault="00745A7A" w:rsidP="00C4175A">
      <w:pPr>
        <w:pStyle w:val="ListParagraph"/>
        <w:numPr>
          <w:ilvl w:val="0"/>
          <w:numId w:val="70"/>
        </w:numPr>
        <w:rPr>
          <w:sz w:val="24"/>
          <w:szCs w:val="24"/>
        </w:rPr>
      </w:pPr>
      <w:r w:rsidRPr="00C4175A">
        <w:rPr>
          <w:b/>
          <w:bCs/>
          <w:sz w:val="24"/>
          <w:szCs w:val="24"/>
        </w:rPr>
        <w:t>Group policy brief to the town of Davidson (10%)</w:t>
      </w:r>
      <w:r w:rsidR="00024CF5">
        <w:rPr>
          <w:b/>
          <w:bCs/>
          <w:sz w:val="24"/>
          <w:szCs w:val="24"/>
        </w:rPr>
        <w:t xml:space="preserve"> (due Nov </w:t>
      </w:r>
      <w:r w:rsidR="00DE6515">
        <w:rPr>
          <w:b/>
          <w:bCs/>
          <w:sz w:val="24"/>
          <w:szCs w:val="24"/>
        </w:rPr>
        <w:t>30</w:t>
      </w:r>
      <w:r w:rsidR="00024CF5">
        <w:rPr>
          <w:b/>
          <w:bCs/>
          <w:sz w:val="24"/>
          <w:szCs w:val="24"/>
        </w:rPr>
        <w:t>)</w:t>
      </w:r>
    </w:p>
    <w:p w14:paraId="4D17591F" w14:textId="7E51A7B0" w:rsidR="00401756" w:rsidRDefault="00C0634A" w:rsidP="00745A7A">
      <w:pPr>
        <w:rPr>
          <w:rFonts w:ascii="Times New Roman" w:hAnsi="Times New Roman" w:cs="Times New Roman"/>
          <w:sz w:val="24"/>
          <w:szCs w:val="24"/>
        </w:rPr>
      </w:pPr>
      <w:r>
        <w:rPr>
          <w:rFonts w:ascii="Times New Roman" w:hAnsi="Times New Roman" w:cs="Times New Roman"/>
          <w:sz w:val="24"/>
          <w:szCs w:val="24"/>
        </w:rPr>
        <w:t>You will be assign</w:t>
      </w:r>
      <w:r w:rsidR="0068475A">
        <w:rPr>
          <w:rFonts w:ascii="Times New Roman" w:hAnsi="Times New Roman" w:cs="Times New Roman"/>
          <w:sz w:val="24"/>
          <w:szCs w:val="24"/>
        </w:rPr>
        <w:t>ed</w:t>
      </w:r>
      <w:r>
        <w:rPr>
          <w:rFonts w:ascii="Times New Roman" w:hAnsi="Times New Roman" w:cs="Times New Roman"/>
          <w:sz w:val="24"/>
          <w:szCs w:val="24"/>
        </w:rPr>
        <w:t xml:space="preserve"> to a </w:t>
      </w:r>
      <w:r w:rsidR="00401756">
        <w:rPr>
          <w:rFonts w:ascii="Times New Roman" w:hAnsi="Times New Roman" w:cs="Times New Roman"/>
          <w:sz w:val="24"/>
          <w:szCs w:val="24"/>
        </w:rPr>
        <w:t>team of four or five; each team will produce its own briefing.</w:t>
      </w:r>
    </w:p>
    <w:p w14:paraId="5BECC02D" w14:textId="77777777" w:rsidR="00401756" w:rsidRDefault="00401756" w:rsidP="00745A7A">
      <w:pPr>
        <w:rPr>
          <w:rFonts w:ascii="Times New Roman" w:hAnsi="Times New Roman" w:cs="Times New Roman"/>
          <w:sz w:val="24"/>
          <w:szCs w:val="24"/>
        </w:rPr>
      </w:pPr>
    </w:p>
    <w:p w14:paraId="558747FA" w14:textId="473BCB22" w:rsidR="00401756" w:rsidRDefault="00401756" w:rsidP="00745A7A">
      <w:pPr>
        <w:rPr>
          <w:rFonts w:ascii="Times New Roman" w:hAnsi="Times New Roman" w:cs="Times New Roman"/>
          <w:sz w:val="24"/>
          <w:szCs w:val="24"/>
        </w:rPr>
      </w:pPr>
      <w:r>
        <w:rPr>
          <w:rFonts w:ascii="Times New Roman" w:hAnsi="Times New Roman" w:cs="Times New Roman"/>
          <w:sz w:val="24"/>
          <w:szCs w:val="24"/>
        </w:rPr>
        <w:t>The structure of the assignment is as follows:</w:t>
      </w:r>
    </w:p>
    <w:p w14:paraId="110E937B" w14:textId="77777777" w:rsidR="00401756" w:rsidRDefault="00401756" w:rsidP="00745A7A">
      <w:pPr>
        <w:rPr>
          <w:rFonts w:ascii="Times New Roman" w:hAnsi="Times New Roman" w:cs="Times New Roman"/>
          <w:sz w:val="24"/>
          <w:szCs w:val="24"/>
        </w:rPr>
      </w:pPr>
    </w:p>
    <w:p w14:paraId="71785EFE" w14:textId="5BD77234" w:rsidR="00401756" w:rsidRDefault="00401756" w:rsidP="00745A7A">
      <w:pPr>
        <w:rPr>
          <w:rFonts w:ascii="Times New Roman" w:hAnsi="Times New Roman" w:cs="Times New Roman"/>
          <w:sz w:val="24"/>
          <w:szCs w:val="24"/>
        </w:rPr>
      </w:pPr>
      <w:r>
        <w:rPr>
          <w:rFonts w:ascii="Times New Roman" w:hAnsi="Times New Roman" w:cs="Times New Roman"/>
          <w:sz w:val="24"/>
          <w:szCs w:val="24"/>
        </w:rPr>
        <w:t>Your team has been c</w:t>
      </w:r>
      <w:r w:rsidR="00C4175A">
        <w:rPr>
          <w:rFonts w:ascii="Times New Roman" w:hAnsi="Times New Roman" w:cs="Times New Roman"/>
          <w:sz w:val="24"/>
          <w:szCs w:val="24"/>
        </w:rPr>
        <w:t xml:space="preserve">ommissioned by a client, </w:t>
      </w:r>
      <w:r>
        <w:rPr>
          <w:rFonts w:ascii="Times New Roman" w:hAnsi="Times New Roman" w:cs="Times New Roman"/>
          <w:sz w:val="24"/>
          <w:szCs w:val="24"/>
        </w:rPr>
        <w:t xml:space="preserve">the </w:t>
      </w:r>
      <w:r w:rsidR="00C4175A">
        <w:rPr>
          <w:rFonts w:ascii="Times New Roman" w:hAnsi="Times New Roman" w:cs="Times New Roman"/>
          <w:sz w:val="24"/>
          <w:szCs w:val="24"/>
        </w:rPr>
        <w:t xml:space="preserve">town of Davidson, to provide its </w:t>
      </w:r>
      <w:r>
        <w:rPr>
          <w:rFonts w:ascii="Times New Roman" w:hAnsi="Times New Roman" w:cs="Times New Roman"/>
          <w:sz w:val="24"/>
          <w:szCs w:val="24"/>
        </w:rPr>
        <w:t xml:space="preserve">town </w:t>
      </w:r>
      <w:r w:rsidR="00C4175A">
        <w:rPr>
          <w:rFonts w:ascii="Times New Roman" w:hAnsi="Times New Roman" w:cs="Times New Roman"/>
          <w:sz w:val="24"/>
          <w:szCs w:val="24"/>
        </w:rPr>
        <w:t xml:space="preserve">council and planning team with a policy brief </w:t>
      </w:r>
      <w:r>
        <w:rPr>
          <w:rFonts w:ascii="Times New Roman" w:hAnsi="Times New Roman" w:cs="Times New Roman"/>
          <w:sz w:val="24"/>
          <w:szCs w:val="24"/>
        </w:rPr>
        <w:t xml:space="preserve">on affordable housing </w:t>
      </w:r>
      <w:r w:rsidR="00CD25C1">
        <w:rPr>
          <w:rFonts w:ascii="Times New Roman" w:hAnsi="Times New Roman" w:cs="Times New Roman"/>
          <w:sz w:val="24"/>
          <w:szCs w:val="24"/>
        </w:rPr>
        <w:t>in</w:t>
      </w:r>
      <w:r>
        <w:rPr>
          <w:rFonts w:ascii="Times New Roman" w:hAnsi="Times New Roman" w:cs="Times New Roman"/>
          <w:sz w:val="24"/>
          <w:szCs w:val="24"/>
        </w:rPr>
        <w:t xml:space="preserve"> a scenario </w:t>
      </w:r>
      <w:r w:rsidR="00CD25C1">
        <w:rPr>
          <w:rFonts w:ascii="Times New Roman" w:hAnsi="Times New Roman" w:cs="Times New Roman"/>
          <w:sz w:val="24"/>
          <w:szCs w:val="24"/>
        </w:rPr>
        <w:t xml:space="preserve">in which a </w:t>
      </w:r>
      <w:r>
        <w:rPr>
          <w:rFonts w:ascii="Times New Roman" w:hAnsi="Times New Roman" w:cs="Times New Roman"/>
          <w:sz w:val="24"/>
          <w:szCs w:val="24"/>
        </w:rPr>
        <w:t>light rail system linking uptown Charlotte to Davidson, with a station in Davidson’s town center</w:t>
      </w:r>
      <w:r w:rsidR="00CD25C1">
        <w:rPr>
          <w:rFonts w:ascii="Times New Roman" w:hAnsi="Times New Roman" w:cs="Times New Roman"/>
          <w:sz w:val="24"/>
          <w:szCs w:val="24"/>
        </w:rPr>
        <w:t>, is under active consideration and has had the active support of the town leadership.</w:t>
      </w:r>
    </w:p>
    <w:p w14:paraId="271941E6" w14:textId="77777777" w:rsidR="00401756" w:rsidRDefault="00401756" w:rsidP="00745A7A">
      <w:pPr>
        <w:rPr>
          <w:rFonts w:ascii="Times New Roman" w:hAnsi="Times New Roman" w:cs="Times New Roman"/>
          <w:sz w:val="24"/>
          <w:szCs w:val="24"/>
        </w:rPr>
      </w:pPr>
    </w:p>
    <w:p w14:paraId="7308C608" w14:textId="3F26EE66" w:rsidR="00C4175A" w:rsidRPr="0068475A" w:rsidRDefault="00401756" w:rsidP="00745A7A">
      <w:pPr>
        <w:rPr>
          <w:rFonts w:ascii="Times New Roman" w:hAnsi="Times New Roman" w:cs="Times New Roman"/>
          <w:i/>
          <w:iCs/>
          <w:sz w:val="24"/>
          <w:szCs w:val="24"/>
        </w:rPr>
      </w:pPr>
      <w:r>
        <w:rPr>
          <w:rFonts w:ascii="Times New Roman" w:hAnsi="Times New Roman" w:cs="Times New Roman"/>
          <w:sz w:val="24"/>
          <w:szCs w:val="24"/>
        </w:rPr>
        <w:t>The problem statement is: “</w:t>
      </w:r>
      <w:r w:rsidRPr="0068475A">
        <w:rPr>
          <w:rFonts w:ascii="Times New Roman" w:hAnsi="Times New Roman" w:cs="Times New Roman"/>
          <w:i/>
          <w:iCs/>
          <w:sz w:val="24"/>
          <w:szCs w:val="24"/>
        </w:rPr>
        <w:t xml:space="preserve">How can Davidson protect and expand affordable housing, and some degree of economic and racial diversity in the town, in a context of rapidly rising property values, while also welcoming </w:t>
      </w:r>
      <w:r w:rsidR="00CD25C1">
        <w:rPr>
          <w:rFonts w:ascii="Times New Roman" w:hAnsi="Times New Roman" w:cs="Times New Roman"/>
          <w:i/>
          <w:iCs/>
          <w:sz w:val="24"/>
          <w:szCs w:val="24"/>
        </w:rPr>
        <w:t xml:space="preserve">a </w:t>
      </w:r>
      <w:r w:rsidRPr="0068475A">
        <w:rPr>
          <w:rFonts w:ascii="Times New Roman" w:hAnsi="Times New Roman" w:cs="Times New Roman"/>
          <w:i/>
          <w:iCs/>
          <w:sz w:val="24"/>
          <w:szCs w:val="24"/>
        </w:rPr>
        <w:t xml:space="preserve">valuable </w:t>
      </w:r>
      <w:r w:rsidR="001C3FE7" w:rsidRPr="0068475A">
        <w:rPr>
          <w:rFonts w:ascii="Times New Roman" w:hAnsi="Times New Roman" w:cs="Times New Roman"/>
          <w:i/>
          <w:iCs/>
          <w:sz w:val="24"/>
          <w:szCs w:val="24"/>
        </w:rPr>
        <w:t xml:space="preserve">and environmentally friendly </w:t>
      </w:r>
      <w:r w:rsidR="00CD25C1">
        <w:rPr>
          <w:rFonts w:ascii="Times New Roman" w:hAnsi="Times New Roman" w:cs="Times New Roman"/>
          <w:i/>
          <w:iCs/>
          <w:sz w:val="24"/>
          <w:szCs w:val="24"/>
        </w:rPr>
        <w:t>mass transit light rail</w:t>
      </w:r>
      <w:r w:rsidRPr="0068475A">
        <w:rPr>
          <w:rFonts w:ascii="Times New Roman" w:hAnsi="Times New Roman" w:cs="Times New Roman"/>
          <w:i/>
          <w:iCs/>
          <w:sz w:val="24"/>
          <w:szCs w:val="24"/>
        </w:rPr>
        <w:t xml:space="preserve">  system that </w:t>
      </w:r>
      <w:r w:rsidR="00CD25C1">
        <w:rPr>
          <w:rFonts w:ascii="Times New Roman" w:hAnsi="Times New Roman" w:cs="Times New Roman"/>
          <w:i/>
          <w:iCs/>
          <w:sz w:val="24"/>
          <w:szCs w:val="24"/>
        </w:rPr>
        <w:t>will</w:t>
      </w:r>
      <w:r w:rsidRPr="0068475A">
        <w:rPr>
          <w:rFonts w:ascii="Times New Roman" w:hAnsi="Times New Roman" w:cs="Times New Roman"/>
          <w:i/>
          <w:iCs/>
          <w:sz w:val="24"/>
          <w:szCs w:val="24"/>
        </w:rPr>
        <w:t xml:space="preserve"> increase property values still further?” </w:t>
      </w:r>
    </w:p>
    <w:p w14:paraId="0428BBC0" w14:textId="29B7568B" w:rsidR="00401756" w:rsidRDefault="00401756" w:rsidP="00745A7A">
      <w:pPr>
        <w:rPr>
          <w:rFonts w:ascii="Times New Roman" w:hAnsi="Times New Roman" w:cs="Times New Roman"/>
          <w:sz w:val="24"/>
          <w:szCs w:val="24"/>
        </w:rPr>
      </w:pPr>
    </w:p>
    <w:p w14:paraId="797FE943" w14:textId="13555ADD" w:rsidR="00401756" w:rsidRDefault="00401756" w:rsidP="00745A7A">
      <w:pPr>
        <w:rPr>
          <w:rFonts w:ascii="Times New Roman" w:hAnsi="Times New Roman" w:cs="Times New Roman"/>
          <w:sz w:val="24"/>
          <w:szCs w:val="24"/>
        </w:rPr>
      </w:pPr>
      <w:r>
        <w:rPr>
          <w:rFonts w:ascii="Times New Roman" w:hAnsi="Times New Roman" w:cs="Times New Roman"/>
          <w:sz w:val="24"/>
          <w:szCs w:val="24"/>
        </w:rPr>
        <w:t xml:space="preserve">I will provide you with specific </w:t>
      </w:r>
      <w:r w:rsidR="0094255E">
        <w:rPr>
          <w:rFonts w:ascii="Times New Roman" w:hAnsi="Times New Roman" w:cs="Times New Roman"/>
          <w:sz w:val="24"/>
          <w:szCs w:val="24"/>
        </w:rPr>
        <w:t xml:space="preserve">written documentation to serve as the basis for your brief, so you will not have to engage in research to complete this brief. </w:t>
      </w:r>
      <w:r w:rsidR="00CD25C1">
        <w:rPr>
          <w:rFonts w:ascii="Times New Roman" w:hAnsi="Times New Roman" w:cs="Times New Roman"/>
          <w:sz w:val="24"/>
          <w:szCs w:val="24"/>
        </w:rPr>
        <w:t xml:space="preserve">That material will be stored in a moodle folder. </w:t>
      </w:r>
      <w:r w:rsidR="0094255E">
        <w:rPr>
          <w:rFonts w:ascii="Times New Roman" w:hAnsi="Times New Roman" w:cs="Times New Roman"/>
          <w:sz w:val="24"/>
          <w:szCs w:val="24"/>
        </w:rPr>
        <w:t xml:space="preserve">I will also try to arrange an interview or two (probably </w:t>
      </w:r>
      <w:r w:rsidR="00CD25C1">
        <w:rPr>
          <w:rFonts w:ascii="Times New Roman" w:hAnsi="Times New Roman" w:cs="Times New Roman"/>
          <w:sz w:val="24"/>
          <w:szCs w:val="24"/>
        </w:rPr>
        <w:t xml:space="preserve">via </w:t>
      </w:r>
      <w:r w:rsidR="0094255E">
        <w:rPr>
          <w:rFonts w:ascii="Times New Roman" w:hAnsi="Times New Roman" w:cs="Times New Roman"/>
          <w:sz w:val="24"/>
          <w:szCs w:val="24"/>
        </w:rPr>
        <w:t xml:space="preserve">zoom) with former or current town officials so you all can benefit from their observations too. The brief will be </w:t>
      </w:r>
      <w:r w:rsidR="0094255E" w:rsidRPr="00024CF5">
        <w:rPr>
          <w:rFonts w:ascii="Times New Roman" w:hAnsi="Times New Roman" w:cs="Times New Roman"/>
          <w:b/>
          <w:bCs/>
          <w:sz w:val="24"/>
          <w:szCs w:val="24"/>
        </w:rPr>
        <w:t>4 pages</w:t>
      </w:r>
      <w:r w:rsidR="0094255E">
        <w:rPr>
          <w:rFonts w:ascii="Times New Roman" w:hAnsi="Times New Roman" w:cs="Times New Roman"/>
          <w:sz w:val="24"/>
          <w:szCs w:val="24"/>
        </w:rPr>
        <w:t xml:space="preserve"> in length. </w:t>
      </w:r>
      <w:r w:rsidR="00CD25C1">
        <w:rPr>
          <w:rFonts w:ascii="Times New Roman" w:hAnsi="Times New Roman" w:cs="Times New Roman"/>
          <w:sz w:val="24"/>
          <w:szCs w:val="24"/>
        </w:rPr>
        <w:t>The structure and format of the brief will be determined for you and shared in the moodle folder.</w:t>
      </w:r>
    </w:p>
    <w:p w14:paraId="4C8B7CA4" w14:textId="1E398DCD" w:rsidR="00CD25C1" w:rsidRDefault="00CD25C1" w:rsidP="00745A7A">
      <w:pPr>
        <w:rPr>
          <w:rFonts w:ascii="Times New Roman" w:hAnsi="Times New Roman" w:cs="Times New Roman"/>
          <w:sz w:val="24"/>
          <w:szCs w:val="24"/>
        </w:rPr>
      </w:pPr>
    </w:p>
    <w:p w14:paraId="2101AC5E" w14:textId="77777777" w:rsidR="00CD25C1" w:rsidRDefault="00CD25C1" w:rsidP="00745A7A">
      <w:pPr>
        <w:rPr>
          <w:rFonts w:ascii="Times New Roman" w:hAnsi="Times New Roman" w:cs="Times New Roman"/>
          <w:sz w:val="24"/>
          <w:szCs w:val="24"/>
        </w:rPr>
      </w:pPr>
    </w:p>
    <w:p w14:paraId="06D3B534" w14:textId="02DB4A03" w:rsidR="00401756" w:rsidRDefault="00401756" w:rsidP="00745A7A">
      <w:pPr>
        <w:rPr>
          <w:rFonts w:ascii="Times New Roman" w:hAnsi="Times New Roman" w:cs="Times New Roman"/>
          <w:sz w:val="24"/>
          <w:szCs w:val="24"/>
        </w:rPr>
      </w:pPr>
    </w:p>
    <w:p w14:paraId="6852E480" w14:textId="06AF8326" w:rsidR="00461A61" w:rsidRPr="00CB2F19" w:rsidRDefault="00CB2F19" w:rsidP="00461A61">
      <w:pPr>
        <w:pStyle w:val="ListParagraph"/>
        <w:numPr>
          <w:ilvl w:val="0"/>
          <w:numId w:val="70"/>
        </w:numPr>
        <w:rPr>
          <w:b/>
          <w:bCs/>
          <w:sz w:val="24"/>
          <w:szCs w:val="24"/>
        </w:rPr>
      </w:pPr>
      <w:r w:rsidRPr="00CB2F19">
        <w:rPr>
          <w:b/>
          <w:bCs/>
          <w:sz w:val="24"/>
          <w:szCs w:val="24"/>
        </w:rPr>
        <w:lastRenderedPageBreak/>
        <w:t>White Paper</w:t>
      </w:r>
      <w:r>
        <w:rPr>
          <w:b/>
          <w:bCs/>
          <w:sz w:val="24"/>
          <w:szCs w:val="24"/>
        </w:rPr>
        <w:t xml:space="preserve"> (20%) (Dec 7) </w:t>
      </w:r>
    </w:p>
    <w:p w14:paraId="50427ABA" w14:textId="77777777" w:rsidR="00CB2F19" w:rsidRDefault="00CB2F19" w:rsidP="00CB2F19">
      <w:pPr>
        <w:rPr>
          <w:rFonts w:ascii="Times New Roman" w:hAnsi="Times New Roman" w:cs="Times New Roman"/>
          <w:sz w:val="24"/>
          <w:szCs w:val="24"/>
        </w:rPr>
      </w:pPr>
      <w:r w:rsidRPr="00C3392A">
        <w:rPr>
          <w:rFonts w:ascii="Times New Roman" w:hAnsi="Times New Roman" w:cs="Times New Roman"/>
          <w:sz w:val="24"/>
          <w:szCs w:val="24"/>
        </w:rPr>
        <w:t>You m</w:t>
      </w:r>
      <w:r>
        <w:rPr>
          <w:rFonts w:ascii="Times New Roman" w:hAnsi="Times New Roman" w:cs="Times New Roman"/>
          <w:sz w:val="24"/>
          <w:szCs w:val="24"/>
        </w:rPr>
        <w:t>a</w:t>
      </w:r>
      <w:r w:rsidRPr="00C3392A">
        <w:rPr>
          <w:rFonts w:ascii="Times New Roman" w:hAnsi="Times New Roman" w:cs="Times New Roman"/>
          <w:sz w:val="24"/>
          <w:szCs w:val="24"/>
        </w:rPr>
        <w:t xml:space="preserve">y select any policy topic you wish, subject to the </w:t>
      </w:r>
      <w:r>
        <w:rPr>
          <w:rFonts w:ascii="Times New Roman" w:hAnsi="Times New Roman" w:cs="Times New Roman"/>
          <w:sz w:val="24"/>
          <w:szCs w:val="24"/>
        </w:rPr>
        <w:t>guidance</w:t>
      </w:r>
      <w:r w:rsidRPr="00C3392A">
        <w:rPr>
          <w:rFonts w:ascii="Times New Roman" w:hAnsi="Times New Roman" w:cs="Times New Roman"/>
          <w:sz w:val="24"/>
          <w:szCs w:val="24"/>
        </w:rPr>
        <w:t xml:space="preserve"> belo</w:t>
      </w:r>
      <w:r>
        <w:rPr>
          <w:rFonts w:ascii="Times New Roman" w:hAnsi="Times New Roman" w:cs="Times New Roman"/>
          <w:sz w:val="24"/>
          <w:szCs w:val="24"/>
        </w:rPr>
        <w:t>w</w:t>
      </w:r>
      <w:r w:rsidRPr="00C3392A">
        <w:rPr>
          <w:rFonts w:ascii="Times New Roman" w:hAnsi="Times New Roman" w:cs="Times New Roman"/>
          <w:sz w:val="24"/>
          <w:szCs w:val="24"/>
        </w:rPr>
        <w:t xml:space="preserve"> and my approval</w:t>
      </w:r>
      <w:r>
        <w:rPr>
          <w:rFonts w:ascii="Times New Roman" w:hAnsi="Times New Roman" w:cs="Times New Roman"/>
          <w:sz w:val="24"/>
          <w:szCs w:val="24"/>
        </w:rPr>
        <w:t>.</w:t>
      </w:r>
    </w:p>
    <w:p w14:paraId="216B1CDF" w14:textId="77777777" w:rsidR="00CB2F19" w:rsidRDefault="00CB2F19" w:rsidP="00CB2F19">
      <w:pPr>
        <w:rPr>
          <w:rFonts w:ascii="Times New Roman" w:hAnsi="Times New Roman" w:cs="Times New Roman"/>
          <w:sz w:val="24"/>
          <w:szCs w:val="24"/>
        </w:rPr>
      </w:pPr>
    </w:p>
    <w:p w14:paraId="3947866A" w14:textId="5658641A" w:rsidR="00CB2F19" w:rsidRDefault="00CB2F19" w:rsidP="00CB2F19">
      <w:pPr>
        <w:rPr>
          <w:rFonts w:ascii="Times New Roman" w:hAnsi="Times New Roman" w:cs="Times New Roman"/>
          <w:sz w:val="24"/>
          <w:szCs w:val="24"/>
        </w:rPr>
      </w:pPr>
      <w:r>
        <w:rPr>
          <w:rFonts w:ascii="Times New Roman" w:hAnsi="Times New Roman" w:cs="Times New Roman"/>
          <w:sz w:val="24"/>
          <w:szCs w:val="24"/>
        </w:rPr>
        <w:t xml:space="preserve">The topic must be focused and not be too broad.  For example, a White Paper proposed topic “US Foreign Policy Options in Africa” is too broad, but “US Foreign Policy Toward the Internal Conflict in Ethiopia” would be acceptable.  For a domestic example, “Policy Options to Make Health Care Affordable” is too broad. But a white paper on “FDA Policy Options on Accelerated Access to Drugs” would be sufficiently focused. </w:t>
      </w:r>
    </w:p>
    <w:p w14:paraId="180510F7" w14:textId="77777777" w:rsidR="00CB2F19" w:rsidRDefault="00CB2F19" w:rsidP="00CB2F19">
      <w:pPr>
        <w:rPr>
          <w:rFonts w:ascii="Times New Roman" w:hAnsi="Times New Roman" w:cs="Times New Roman"/>
          <w:sz w:val="24"/>
          <w:szCs w:val="24"/>
        </w:rPr>
      </w:pPr>
    </w:p>
    <w:p w14:paraId="07FC5991" w14:textId="77777777" w:rsidR="00CB2F19" w:rsidRDefault="00CB2F19" w:rsidP="00CB2F19">
      <w:pPr>
        <w:rPr>
          <w:rFonts w:ascii="Times New Roman" w:hAnsi="Times New Roman" w:cs="Times New Roman"/>
          <w:sz w:val="24"/>
          <w:szCs w:val="24"/>
        </w:rPr>
      </w:pPr>
      <w:r>
        <w:rPr>
          <w:rFonts w:ascii="Times New Roman" w:hAnsi="Times New Roman" w:cs="Times New Roman"/>
          <w:sz w:val="24"/>
          <w:szCs w:val="24"/>
        </w:rPr>
        <w:t xml:space="preserve">You may select a policy issue linked to any level of the US government (federal to state to local); a private sector white paper; or a non-profit organization or group. </w:t>
      </w:r>
    </w:p>
    <w:p w14:paraId="7704C6F8" w14:textId="77777777" w:rsidR="00CB2F19" w:rsidRDefault="00CB2F19" w:rsidP="00CB2F19">
      <w:pPr>
        <w:rPr>
          <w:rFonts w:ascii="Times New Roman" w:hAnsi="Times New Roman" w:cs="Times New Roman"/>
          <w:sz w:val="24"/>
          <w:szCs w:val="24"/>
        </w:rPr>
      </w:pPr>
    </w:p>
    <w:p w14:paraId="0D521A3F" w14:textId="6A5191EF" w:rsidR="00CB2F19" w:rsidRDefault="00CB2F19" w:rsidP="00CB2F19">
      <w:pPr>
        <w:rPr>
          <w:rFonts w:ascii="Times New Roman" w:hAnsi="Times New Roman" w:cs="Times New Roman"/>
          <w:sz w:val="24"/>
          <w:szCs w:val="24"/>
        </w:rPr>
      </w:pPr>
      <w:r>
        <w:rPr>
          <w:rFonts w:ascii="Times New Roman" w:hAnsi="Times New Roman" w:cs="Times New Roman"/>
          <w:sz w:val="24"/>
          <w:szCs w:val="24"/>
        </w:rPr>
        <w:t>I’m happy to brainstorm with you if you’re struggling with a topic.</w:t>
      </w:r>
    </w:p>
    <w:p w14:paraId="21C5A9FF" w14:textId="77777777" w:rsidR="00CB2F19" w:rsidRDefault="00CB2F19" w:rsidP="00CB2F19">
      <w:pPr>
        <w:rPr>
          <w:rFonts w:ascii="Times New Roman" w:hAnsi="Times New Roman" w:cs="Times New Roman"/>
          <w:sz w:val="24"/>
          <w:szCs w:val="24"/>
        </w:rPr>
      </w:pPr>
    </w:p>
    <w:p w14:paraId="37175D93" w14:textId="66FDC394" w:rsidR="00CB2F19" w:rsidRDefault="00CB2F19" w:rsidP="00CB2F19">
      <w:pPr>
        <w:rPr>
          <w:rFonts w:ascii="Times New Roman" w:hAnsi="Times New Roman" w:cs="Times New Roman"/>
          <w:sz w:val="24"/>
          <w:szCs w:val="24"/>
        </w:rPr>
      </w:pPr>
      <w:r>
        <w:rPr>
          <w:rFonts w:ascii="Times New Roman" w:hAnsi="Times New Roman" w:cs="Times New Roman"/>
          <w:sz w:val="24"/>
          <w:szCs w:val="24"/>
        </w:rPr>
        <w:t>Due date for your proposed topic and a 1-2 paragraph explanation with 1-3 sources listed is October 12 at 10:00pm, submitted to the moodle folder “White Paper Proposal.” I will approve or request revision via moodle within 3 days.</w:t>
      </w:r>
    </w:p>
    <w:p w14:paraId="166DA440" w14:textId="77777777" w:rsidR="00CB2F19" w:rsidRDefault="00CB2F19" w:rsidP="00E90AFB">
      <w:pPr>
        <w:rPr>
          <w:rFonts w:ascii="Times New Roman" w:hAnsi="Times New Roman" w:cs="Times New Roman"/>
          <w:sz w:val="24"/>
          <w:szCs w:val="24"/>
        </w:rPr>
      </w:pPr>
    </w:p>
    <w:p w14:paraId="0742E88C" w14:textId="77777777" w:rsidR="00CB2F19" w:rsidRDefault="00CB2F19" w:rsidP="00E90AFB">
      <w:pPr>
        <w:rPr>
          <w:rFonts w:ascii="Times New Roman" w:hAnsi="Times New Roman" w:cs="Times New Roman"/>
          <w:sz w:val="24"/>
          <w:szCs w:val="24"/>
        </w:rPr>
      </w:pPr>
      <w:r>
        <w:rPr>
          <w:rFonts w:ascii="Times New Roman" w:hAnsi="Times New Roman" w:cs="Times New Roman"/>
          <w:sz w:val="24"/>
          <w:szCs w:val="24"/>
        </w:rPr>
        <w:t>Instructions for white paper:</w:t>
      </w:r>
    </w:p>
    <w:p w14:paraId="2CDFE64D" w14:textId="77777777" w:rsidR="00CB2F19" w:rsidRDefault="00CB2F19" w:rsidP="00E90AFB">
      <w:pPr>
        <w:pStyle w:val="ListParagraph"/>
        <w:numPr>
          <w:ilvl w:val="0"/>
          <w:numId w:val="38"/>
        </w:numPr>
        <w:spacing w:line="240" w:lineRule="auto"/>
        <w:rPr>
          <w:sz w:val="24"/>
          <w:szCs w:val="24"/>
        </w:rPr>
      </w:pPr>
      <w:r w:rsidRPr="00C56A97">
        <w:rPr>
          <w:sz w:val="24"/>
          <w:szCs w:val="24"/>
        </w:rPr>
        <w:t xml:space="preserve">The White Paper will be </w:t>
      </w:r>
      <w:r>
        <w:rPr>
          <w:sz w:val="24"/>
          <w:szCs w:val="24"/>
        </w:rPr>
        <w:t>about 5</w:t>
      </w:r>
      <w:r w:rsidRPr="00C56A97">
        <w:rPr>
          <w:sz w:val="24"/>
          <w:szCs w:val="24"/>
        </w:rPr>
        <w:t>-8</w:t>
      </w:r>
      <w:r>
        <w:rPr>
          <w:sz w:val="24"/>
          <w:szCs w:val="24"/>
        </w:rPr>
        <w:t xml:space="preserve"> </w:t>
      </w:r>
      <w:r w:rsidRPr="00C56A97">
        <w:rPr>
          <w:sz w:val="24"/>
          <w:szCs w:val="24"/>
        </w:rPr>
        <w:t xml:space="preserve">single spaced </w:t>
      </w:r>
      <w:r>
        <w:rPr>
          <w:sz w:val="24"/>
          <w:szCs w:val="24"/>
        </w:rPr>
        <w:t xml:space="preserve">pages </w:t>
      </w:r>
      <w:r w:rsidRPr="00C56A97">
        <w:rPr>
          <w:sz w:val="24"/>
          <w:szCs w:val="24"/>
        </w:rPr>
        <w:t>in length</w:t>
      </w:r>
      <w:r>
        <w:rPr>
          <w:sz w:val="24"/>
          <w:szCs w:val="24"/>
        </w:rPr>
        <w:t xml:space="preserve"> (I’m flexible on this)</w:t>
      </w:r>
      <w:r w:rsidRPr="00C56A97">
        <w:rPr>
          <w:sz w:val="24"/>
          <w:szCs w:val="24"/>
        </w:rPr>
        <w:t>.</w:t>
      </w:r>
    </w:p>
    <w:p w14:paraId="2492EE97" w14:textId="62DF506B" w:rsidR="00CB2F19" w:rsidRDefault="00CB2F19" w:rsidP="00E90AFB">
      <w:pPr>
        <w:pStyle w:val="ListParagraph"/>
        <w:numPr>
          <w:ilvl w:val="0"/>
          <w:numId w:val="38"/>
        </w:numPr>
        <w:spacing w:line="240" w:lineRule="auto"/>
        <w:rPr>
          <w:sz w:val="24"/>
          <w:szCs w:val="24"/>
        </w:rPr>
      </w:pPr>
      <w:r w:rsidRPr="00C56A97">
        <w:rPr>
          <w:sz w:val="24"/>
          <w:szCs w:val="24"/>
        </w:rPr>
        <w:t xml:space="preserve">The paper </w:t>
      </w:r>
      <w:r w:rsidRPr="00CB2F19">
        <w:rPr>
          <w:b/>
          <w:bCs/>
          <w:sz w:val="24"/>
          <w:szCs w:val="24"/>
        </w:rPr>
        <w:t>must be framed around an explicitly defined problem</w:t>
      </w:r>
      <w:r>
        <w:rPr>
          <w:b/>
          <w:bCs/>
          <w:sz w:val="24"/>
          <w:szCs w:val="24"/>
        </w:rPr>
        <w:t xml:space="preserve"> and</w:t>
      </w:r>
      <w:r w:rsidR="00CD25C1">
        <w:rPr>
          <w:b/>
          <w:bCs/>
          <w:sz w:val="24"/>
          <w:szCs w:val="24"/>
        </w:rPr>
        <w:t>/or</w:t>
      </w:r>
      <w:r>
        <w:rPr>
          <w:b/>
          <w:bCs/>
          <w:sz w:val="24"/>
          <w:szCs w:val="24"/>
        </w:rPr>
        <w:t xml:space="preserve"> goal</w:t>
      </w:r>
      <w:r>
        <w:rPr>
          <w:sz w:val="24"/>
          <w:szCs w:val="24"/>
        </w:rPr>
        <w:t xml:space="preserve">, depending on the nature of the topic (example: if you are writing on an  issue like water shortage in Charlotte the paper should be clear about the problem statement: “Charlotte </w:t>
      </w:r>
      <w:r w:rsidR="00E90AFB">
        <w:rPr>
          <w:sz w:val="24"/>
          <w:szCs w:val="24"/>
        </w:rPr>
        <w:t xml:space="preserve">is </w:t>
      </w:r>
      <w:r>
        <w:rPr>
          <w:sz w:val="24"/>
          <w:szCs w:val="24"/>
        </w:rPr>
        <w:t xml:space="preserve">out-growing its available water supply” and goal “paper will explore options to meet new demand while reducing usage rates to avert a shortage”). </w:t>
      </w:r>
    </w:p>
    <w:p w14:paraId="00E8EEC0" w14:textId="6932C876" w:rsidR="00634778" w:rsidRDefault="00634778" w:rsidP="00E90AFB">
      <w:pPr>
        <w:pStyle w:val="ListParagraph"/>
        <w:numPr>
          <w:ilvl w:val="0"/>
          <w:numId w:val="38"/>
        </w:numPr>
        <w:spacing w:line="240" w:lineRule="auto"/>
        <w:rPr>
          <w:sz w:val="24"/>
          <w:szCs w:val="24"/>
        </w:rPr>
      </w:pPr>
      <w:r>
        <w:rPr>
          <w:sz w:val="24"/>
          <w:szCs w:val="24"/>
        </w:rPr>
        <w:t xml:space="preserve">The paper must recognize and address the existence of more than one “good” or value in play, and the possibility of a trade-off between </w:t>
      </w:r>
      <w:r w:rsidR="00CD25C1">
        <w:rPr>
          <w:sz w:val="24"/>
          <w:szCs w:val="24"/>
        </w:rPr>
        <w:t>the main</w:t>
      </w:r>
      <w:r>
        <w:rPr>
          <w:sz w:val="24"/>
          <w:szCs w:val="24"/>
        </w:rPr>
        <w:t xml:space="preserve"> goal</w:t>
      </w:r>
      <w:r w:rsidR="00CD25C1">
        <w:rPr>
          <w:sz w:val="24"/>
          <w:szCs w:val="24"/>
        </w:rPr>
        <w:t xml:space="preserve"> your policy brief pursues</w:t>
      </w:r>
      <w:r>
        <w:rPr>
          <w:sz w:val="24"/>
          <w:szCs w:val="24"/>
        </w:rPr>
        <w:t xml:space="preserve"> </w:t>
      </w:r>
      <w:r w:rsidR="00CD25C1">
        <w:rPr>
          <w:sz w:val="24"/>
          <w:szCs w:val="24"/>
        </w:rPr>
        <w:t>and other</w:t>
      </w:r>
      <w:r>
        <w:rPr>
          <w:sz w:val="24"/>
          <w:szCs w:val="24"/>
        </w:rPr>
        <w:t xml:space="preserve"> goods.</w:t>
      </w:r>
      <w:r w:rsidR="00CD25C1">
        <w:rPr>
          <w:sz w:val="24"/>
          <w:szCs w:val="24"/>
        </w:rPr>
        <w:t xml:space="preserve"> </w:t>
      </w:r>
    </w:p>
    <w:p w14:paraId="33D7EFCC" w14:textId="6004F8E6" w:rsidR="00CB2F19" w:rsidRDefault="00CB2F19" w:rsidP="00E90AFB">
      <w:pPr>
        <w:pStyle w:val="ListParagraph"/>
        <w:numPr>
          <w:ilvl w:val="0"/>
          <w:numId w:val="38"/>
        </w:numPr>
        <w:spacing w:line="240" w:lineRule="auto"/>
        <w:rPr>
          <w:sz w:val="24"/>
          <w:szCs w:val="24"/>
        </w:rPr>
      </w:pPr>
      <w:r>
        <w:rPr>
          <w:sz w:val="24"/>
          <w:szCs w:val="24"/>
        </w:rPr>
        <w:t xml:space="preserve">Refer to the examples of white papers  we read, for ideas on how best to structure your paper. I don’t want to impose a structure on you – use your judgement as to how best to frame the paper. But the paper must include: (1) </w:t>
      </w:r>
      <w:r w:rsidR="00E90AFB">
        <w:rPr>
          <w:sz w:val="24"/>
          <w:szCs w:val="24"/>
        </w:rPr>
        <w:t xml:space="preserve">summary of </w:t>
      </w:r>
      <w:r>
        <w:rPr>
          <w:sz w:val="24"/>
          <w:szCs w:val="24"/>
        </w:rPr>
        <w:t xml:space="preserve">main findings (2) an introduction which frames the issue and provide key background </w:t>
      </w:r>
      <w:r w:rsidR="00E90AFB">
        <w:rPr>
          <w:sz w:val="24"/>
          <w:szCs w:val="24"/>
        </w:rPr>
        <w:t xml:space="preserve">and contextual </w:t>
      </w:r>
      <w:r>
        <w:rPr>
          <w:sz w:val="24"/>
          <w:szCs w:val="24"/>
        </w:rPr>
        <w:t>information</w:t>
      </w:r>
      <w:r w:rsidR="00C4175A">
        <w:rPr>
          <w:sz w:val="24"/>
          <w:szCs w:val="24"/>
        </w:rPr>
        <w:t>, including, if existing policies already exist, a summary of the current policy and why it is not adequate, as well as trade-offs if that is part of the problem;</w:t>
      </w:r>
      <w:r>
        <w:rPr>
          <w:sz w:val="24"/>
          <w:szCs w:val="24"/>
        </w:rPr>
        <w:t xml:space="preserve"> (3)</w:t>
      </w:r>
      <w:r w:rsidR="00C4175A">
        <w:rPr>
          <w:sz w:val="24"/>
          <w:szCs w:val="24"/>
        </w:rPr>
        <w:t xml:space="preserve"> </w:t>
      </w:r>
      <w:r>
        <w:rPr>
          <w:sz w:val="24"/>
          <w:szCs w:val="24"/>
        </w:rPr>
        <w:t xml:space="preserve">a section outlining and assessing </w:t>
      </w:r>
      <w:r w:rsidR="00C4175A">
        <w:rPr>
          <w:sz w:val="24"/>
          <w:szCs w:val="24"/>
        </w:rPr>
        <w:t xml:space="preserve">main </w:t>
      </w:r>
      <w:r>
        <w:rPr>
          <w:sz w:val="24"/>
          <w:szCs w:val="24"/>
        </w:rPr>
        <w:t>policy options</w:t>
      </w:r>
      <w:r w:rsidR="00C4175A">
        <w:rPr>
          <w:sz w:val="24"/>
          <w:szCs w:val="24"/>
        </w:rPr>
        <w:t xml:space="preserve"> (at least 2 options, no more than 4);</w:t>
      </w:r>
      <w:r>
        <w:rPr>
          <w:sz w:val="24"/>
          <w:szCs w:val="24"/>
        </w:rPr>
        <w:t xml:space="preserve"> and (4) </w:t>
      </w:r>
      <w:r w:rsidR="00C4175A">
        <w:rPr>
          <w:sz w:val="24"/>
          <w:szCs w:val="24"/>
        </w:rPr>
        <w:t xml:space="preserve">a </w:t>
      </w:r>
      <w:r>
        <w:rPr>
          <w:sz w:val="24"/>
          <w:szCs w:val="24"/>
        </w:rPr>
        <w:t>recommend</w:t>
      </w:r>
      <w:r w:rsidR="00C4175A">
        <w:rPr>
          <w:sz w:val="24"/>
          <w:szCs w:val="24"/>
        </w:rPr>
        <w:t>ation</w:t>
      </w:r>
      <w:r>
        <w:rPr>
          <w:sz w:val="24"/>
          <w:szCs w:val="24"/>
        </w:rPr>
        <w:t xml:space="preserve">, with justification. </w:t>
      </w:r>
    </w:p>
    <w:p w14:paraId="5F4489C9" w14:textId="38A1A674" w:rsidR="00E90AFB" w:rsidRDefault="00C4175A" w:rsidP="00C4175A">
      <w:pPr>
        <w:pStyle w:val="ListParagraph"/>
        <w:numPr>
          <w:ilvl w:val="0"/>
          <w:numId w:val="38"/>
        </w:numPr>
        <w:spacing w:line="240" w:lineRule="auto"/>
        <w:rPr>
          <w:sz w:val="24"/>
          <w:szCs w:val="24"/>
        </w:rPr>
      </w:pPr>
      <w:r>
        <w:rPr>
          <w:sz w:val="24"/>
          <w:szCs w:val="24"/>
        </w:rPr>
        <w:t xml:space="preserve">The white paper must not be an advocacy brief – that is.  one in which you set out to advocate for a pre-determined position, this must be an analytic white paper, which sets out to explore options to address a problem and then reaches as recommended course of action. </w:t>
      </w:r>
    </w:p>
    <w:p w14:paraId="1646ECB3" w14:textId="7E172FE2" w:rsidR="00CB2F19" w:rsidRPr="00E90AFB" w:rsidRDefault="00CB2F19" w:rsidP="00CB2F19">
      <w:pPr>
        <w:rPr>
          <w:rFonts w:ascii="Times New Roman" w:hAnsi="Times New Roman" w:cs="Times New Roman"/>
          <w:b/>
          <w:bCs/>
          <w:sz w:val="24"/>
          <w:szCs w:val="24"/>
        </w:rPr>
      </w:pPr>
      <w:r w:rsidRPr="00E90AFB">
        <w:rPr>
          <w:rFonts w:ascii="Times New Roman" w:hAnsi="Times New Roman" w:cs="Times New Roman"/>
          <w:sz w:val="24"/>
          <w:szCs w:val="24"/>
        </w:rPr>
        <w:t xml:space="preserve">Citations: you may use any system of citation for source you wise. They must be </w:t>
      </w:r>
      <w:r w:rsidRPr="00E90AFB">
        <w:rPr>
          <w:rFonts w:ascii="Times New Roman" w:hAnsi="Times New Roman" w:cs="Times New Roman"/>
          <w:i/>
          <w:iCs/>
          <w:sz w:val="24"/>
          <w:szCs w:val="24"/>
        </w:rPr>
        <w:t>complete, consistent, and clear</w:t>
      </w:r>
      <w:r w:rsidRPr="00E90AFB">
        <w:rPr>
          <w:rFonts w:ascii="Times New Roman" w:hAnsi="Times New Roman" w:cs="Times New Roman"/>
          <w:sz w:val="24"/>
          <w:szCs w:val="24"/>
        </w:rPr>
        <w:t xml:space="preserve">. If you use parenthetical citations, like this  (Menkhaus 2005:34) then you must have a bibliography with the full citation. If you use footnotes or endnotes, make sure all information is made available so that the reader can easily find the sources and quote with the information you provide. If available via the internet, provide the full url in the footnote or </w:t>
      </w:r>
      <w:r w:rsidRPr="00E90AFB">
        <w:rPr>
          <w:rFonts w:ascii="Times New Roman" w:hAnsi="Times New Roman" w:cs="Times New Roman"/>
          <w:sz w:val="24"/>
          <w:szCs w:val="24"/>
        </w:rPr>
        <w:lastRenderedPageBreak/>
        <w:t xml:space="preserve">bibliography (example: </w:t>
      </w:r>
      <w:hyperlink r:id="rId44" w:history="1">
        <w:r w:rsidRPr="00E90AFB">
          <w:rPr>
            <w:rFonts w:ascii="Times New Roman" w:hAnsi="Times New Roman" w:cs="Times New Roman"/>
            <w:color w:val="0000FF"/>
            <w:sz w:val="24"/>
            <w:szCs w:val="24"/>
            <w:u w:val="single"/>
          </w:rPr>
          <w:t>https://www.nytimes.com/2019/11/18/opinion/cory-booker-public-charter-schools.html?action=click&amp;module=Opinion&amp;pgtype=Homepage</w:t>
        </w:r>
      </w:hyperlink>
    </w:p>
    <w:p w14:paraId="7B65EC71" w14:textId="102CA6D6" w:rsidR="00461A61" w:rsidRDefault="00461A61" w:rsidP="00745A7A">
      <w:pPr>
        <w:rPr>
          <w:sz w:val="24"/>
          <w:szCs w:val="24"/>
        </w:rPr>
      </w:pPr>
    </w:p>
    <w:p w14:paraId="1C0915EB" w14:textId="5381CFFC" w:rsidR="00461A61" w:rsidRPr="00CB2F19" w:rsidRDefault="00461A61" w:rsidP="00CB2F19">
      <w:pPr>
        <w:pStyle w:val="ListParagraph"/>
        <w:numPr>
          <w:ilvl w:val="0"/>
          <w:numId w:val="70"/>
        </w:numPr>
        <w:rPr>
          <w:b/>
          <w:bCs/>
          <w:sz w:val="24"/>
          <w:szCs w:val="24"/>
        </w:rPr>
      </w:pPr>
      <w:r w:rsidRPr="00CB2F19">
        <w:rPr>
          <w:b/>
          <w:bCs/>
          <w:sz w:val="24"/>
          <w:szCs w:val="24"/>
        </w:rPr>
        <w:t>POLICY BRIEFS</w:t>
      </w:r>
      <w:r w:rsidR="0094255E">
        <w:rPr>
          <w:b/>
          <w:bCs/>
          <w:sz w:val="24"/>
          <w:szCs w:val="24"/>
        </w:rPr>
        <w:t xml:space="preserve"> (3)</w:t>
      </w:r>
      <w:r w:rsidR="004F0970">
        <w:rPr>
          <w:b/>
          <w:bCs/>
          <w:sz w:val="24"/>
          <w:szCs w:val="24"/>
        </w:rPr>
        <w:t xml:space="preserve"> (10% each )</w:t>
      </w:r>
    </w:p>
    <w:p w14:paraId="6B8C8E7B" w14:textId="77777777" w:rsidR="00E53D03" w:rsidRPr="00E53D03" w:rsidRDefault="00E53D03" w:rsidP="00E53D03">
      <w:pPr>
        <w:rPr>
          <w:rFonts w:ascii="Times New Roman" w:hAnsi="Times New Roman" w:cs="Times New Roman"/>
          <w:sz w:val="24"/>
          <w:szCs w:val="24"/>
        </w:rPr>
      </w:pPr>
      <w:r w:rsidRPr="00E53D03">
        <w:rPr>
          <w:rFonts w:ascii="Times New Roman" w:hAnsi="Times New Roman" w:cs="Times New Roman"/>
          <w:sz w:val="24"/>
          <w:szCs w:val="24"/>
        </w:rPr>
        <w:t xml:space="preserve">You are asked to choose three of the following types of policy brief, each worth 10% of your grade.  </w:t>
      </w:r>
    </w:p>
    <w:p w14:paraId="0A42E5DF" w14:textId="77777777" w:rsidR="00E53D03" w:rsidRPr="00E53D03" w:rsidRDefault="00E53D03" w:rsidP="00E53D03">
      <w:pPr>
        <w:rPr>
          <w:rFonts w:ascii="Times New Roman" w:hAnsi="Times New Roman" w:cs="Times New Roman"/>
          <w:sz w:val="24"/>
          <w:szCs w:val="24"/>
        </w:rPr>
      </w:pPr>
      <w:r w:rsidRPr="00E53D03">
        <w:rPr>
          <w:rFonts w:ascii="Times New Roman" w:hAnsi="Times New Roman" w:cs="Times New Roman"/>
          <w:sz w:val="24"/>
          <w:szCs w:val="24"/>
        </w:rPr>
        <w:t xml:space="preserve">Each policy brief will be about 2-3 single spaced pages in length.  </w:t>
      </w:r>
    </w:p>
    <w:p w14:paraId="43793FC1"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SWOT analysis</w:t>
      </w:r>
      <w:r w:rsidRPr="00E53D03">
        <w:rPr>
          <w:rFonts w:ascii="Times New Roman" w:eastAsia="Times New Roman" w:hAnsi="Times New Roman" w:cs="Times New Roman"/>
          <w:sz w:val="24"/>
          <w:szCs w:val="24"/>
        </w:rPr>
        <w:tab/>
      </w:r>
      <w:r w:rsidRPr="00E53D03">
        <w:rPr>
          <w:rFonts w:ascii="Times New Roman" w:eastAsia="Times New Roman" w:hAnsi="Times New Roman" w:cs="Times New Roman"/>
          <w:sz w:val="24"/>
          <w:szCs w:val="24"/>
        </w:rPr>
        <w:tab/>
      </w:r>
    </w:p>
    <w:p w14:paraId="1D8F9B3E"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Cost-benefit analysis</w:t>
      </w:r>
      <w:r w:rsidRPr="00E53D03">
        <w:rPr>
          <w:rFonts w:ascii="Times New Roman" w:eastAsia="Times New Roman" w:hAnsi="Times New Roman" w:cs="Times New Roman"/>
          <w:sz w:val="24"/>
          <w:szCs w:val="24"/>
        </w:rPr>
        <w:tab/>
      </w:r>
      <w:r w:rsidRPr="00E53D03">
        <w:rPr>
          <w:rFonts w:ascii="Times New Roman" w:eastAsia="Times New Roman" w:hAnsi="Times New Roman" w:cs="Times New Roman"/>
          <w:sz w:val="24"/>
          <w:szCs w:val="24"/>
        </w:rPr>
        <w:tab/>
      </w:r>
    </w:p>
    <w:p w14:paraId="294361FB"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Risk assessment      </w:t>
      </w:r>
      <w:r w:rsidRPr="00E53D03">
        <w:rPr>
          <w:rFonts w:ascii="Times New Roman" w:eastAsia="Times New Roman" w:hAnsi="Times New Roman" w:cs="Times New Roman"/>
          <w:sz w:val="24"/>
          <w:szCs w:val="24"/>
        </w:rPr>
        <w:tab/>
      </w:r>
    </w:p>
    <w:p w14:paraId="1912A677"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Conflict analysis</w:t>
      </w:r>
      <w:r w:rsidRPr="00E53D03">
        <w:rPr>
          <w:rFonts w:ascii="Times New Roman" w:eastAsia="Times New Roman" w:hAnsi="Times New Roman" w:cs="Times New Roman"/>
          <w:sz w:val="24"/>
          <w:szCs w:val="24"/>
        </w:rPr>
        <w:tab/>
      </w:r>
      <w:r w:rsidRPr="00E53D03">
        <w:rPr>
          <w:rFonts w:ascii="Times New Roman" w:eastAsia="Times New Roman" w:hAnsi="Times New Roman" w:cs="Times New Roman"/>
          <w:sz w:val="24"/>
          <w:szCs w:val="24"/>
        </w:rPr>
        <w:tab/>
      </w:r>
    </w:p>
    <w:p w14:paraId="7B88D342"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Scenario-building analysis  </w:t>
      </w:r>
    </w:p>
    <w:p w14:paraId="4B1D7560"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Policy advocacy brief    </w:t>
      </w:r>
    </w:p>
    <w:p w14:paraId="442CBB04" w14:textId="77777777" w:rsidR="00E53D03" w:rsidRPr="00E53D03" w:rsidRDefault="00E53D03" w:rsidP="00E53D03">
      <w:pPr>
        <w:rPr>
          <w:rFonts w:ascii="Times New Roman" w:hAnsi="Times New Roman" w:cs="Times New Roman"/>
          <w:sz w:val="24"/>
          <w:szCs w:val="24"/>
        </w:rPr>
      </w:pPr>
    </w:p>
    <w:p w14:paraId="294263D5" w14:textId="77777777" w:rsidR="00067306" w:rsidRDefault="00E53D03" w:rsidP="00067306">
      <w:pPr>
        <w:rPr>
          <w:rFonts w:ascii="Times New Roman" w:hAnsi="Times New Roman" w:cs="Times New Roman"/>
          <w:sz w:val="24"/>
          <w:szCs w:val="24"/>
        </w:rPr>
      </w:pPr>
      <w:r w:rsidRPr="00E53D03">
        <w:rPr>
          <w:rFonts w:ascii="Times New Roman" w:hAnsi="Times New Roman" w:cs="Times New Roman"/>
          <w:sz w:val="24"/>
          <w:szCs w:val="24"/>
        </w:rPr>
        <w:t>Specific instructions are provided below.  I have tried to select topics with which you are already familiar for most of the assignments. When needed, you will be provided with background material and reports on which to base your briefs, provided in a moodle folder for that exercise. This is an analytic exercise, not a research project, and none of these briefs should involve you doing lots of extra research on the topics (I cannot prevent you from doing that, but I am assuring you it is not necessary for a strong grade).</w:t>
      </w:r>
    </w:p>
    <w:p w14:paraId="6027778E" w14:textId="77777777" w:rsidR="00067306" w:rsidRDefault="00067306" w:rsidP="00067306">
      <w:pPr>
        <w:rPr>
          <w:rFonts w:ascii="Times New Roman" w:hAnsi="Times New Roman" w:cs="Times New Roman"/>
          <w:sz w:val="24"/>
          <w:szCs w:val="24"/>
        </w:rPr>
      </w:pPr>
    </w:p>
    <w:p w14:paraId="26EDAA95" w14:textId="0F3EE66E" w:rsidR="00067306" w:rsidRPr="00067306" w:rsidRDefault="00067306" w:rsidP="00067306">
      <w:pPr>
        <w:rPr>
          <w:rFonts w:ascii="Times New Roman" w:hAnsi="Times New Roman" w:cs="Times New Roman"/>
          <w:sz w:val="24"/>
          <w:szCs w:val="24"/>
        </w:rPr>
      </w:pPr>
      <w:r>
        <w:rPr>
          <w:rFonts w:ascii="Times New Roman" w:hAnsi="Times New Roman" w:cs="Times New Roman"/>
          <w:b/>
          <w:bCs/>
          <w:sz w:val="24"/>
          <w:szCs w:val="24"/>
        </w:rPr>
        <w:t xml:space="preserve">Writing style for policy briefs: </w:t>
      </w:r>
      <w:r w:rsidRPr="00067306">
        <w:rPr>
          <w:rFonts w:ascii="Times New Roman" w:hAnsi="Times New Roman" w:cs="Times New Roman"/>
          <w:sz w:val="24"/>
          <w:szCs w:val="24"/>
        </w:rPr>
        <w:t>You may use bullet points for parts of the paper, but it may not be entirely composed of bullet points. Use them when appropriate</w:t>
      </w:r>
      <w:r>
        <w:rPr>
          <w:rFonts w:ascii="Times New Roman" w:hAnsi="Times New Roman" w:cs="Times New Roman"/>
          <w:sz w:val="24"/>
          <w:szCs w:val="24"/>
        </w:rPr>
        <w:t xml:space="preserve">, if a listing of issues, evidence, or options is best achieved with bullet points. </w:t>
      </w:r>
    </w:p>
    <w:p w14:paraId="74E6F4BF" w14:textId="77777777" w:rsidR="00067306" w:rsidRDefault="00067306" w:rsidP="00E53D03">
      <w:pPr>
        <w:spacing w:after="200"/>
        <w:contextualSpacing/>
        <w:rPr>
          <w:rFonts w:ascii="Times New Roman" w:eastAsia="Times New Roman" w:hAnsi="Times New Roman" w:cs="Times New Roman"/>
          <w:b/>
          <w:bCs/>
          <w:sz w:val="24"/>
          <w:szCs w:val="24"/>
        </w:rPr>
      </w:pPr>
    </w:p>
    <w:p w14:paraId="1A5DA0E1" w14:textId="65226E1B"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b/>
          <w:bCs/>
          <w:sz w:val="24"/>
          <w:szCs w:val="24"/>
        </w:rPr>
        <w:t>SWOT analysis</w:t>
      </w:r>
      <w:r w:rsidRPr="00E53D03">
        <w:rPr>
          <w:rFonts w:ascii="Times New Roman" w:eastAsia="Times New Roman" w:hAnsi="Times New Roman" w:cs="Times New Roman"/>
          <w:sz w:val="24"/>
          <w:szCs w:val="24"/>
        </w:rPr>
        <w:t>. Select any organization you know well and/or are a part of – it can be a municipality, advocacy group, civic group, faith congregation, educational institution, college club, restaurant or coffee shop you frequent, a shop you frequent, a team you follow or are on, a current or former place of employment, etc. The key is that you know it, and the context in which it operates, well, so you do not have to do much if any research on it to complete this analysis. Employ a SWOT analysis to assess the organization. Summarize its main strengths; weaknesses; opportunities it enjoys; and threats it faces. Be sure to explain each of the points you raise  (if for instance you were doing a SWOT analysis of Davidson College and noted one strength is its location in a major urban center, add a sentence or two explaining why that is so)</w:t>
      </w:r>
    </w:p>
    <w:p w14:paraId="14F19FD1"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End the analysis with a conclusion recommending policies designed to build on strengths, exploit opportunities, redress or manage weaknesses, and counter threats.   </w:t>
      </w:r>
      <w:r w:rsidRPr="00E53D03">
        <w:rPr>
          <w:rFonts w:ascii="Times New Roman" w:eastAsia="Times New Roman" w:hAnsi="Times New Roman" w:cs="Times New Roman"/>
          <w:sz w:val="24"/>
          <w:szCs w:val="24"/>
        </w:rPr>
        <w:tab/>
      </w:r>
      <w:r w:rsidRPr="00E53D03">
        <w:rPr>
          <w:rFonts w:ascii="Times New Roman" w:eastAsia="Times New Roman" w:hAnsi="Times New Roman" w:cs="Times New Roman"/>
          <w:sz w:val="24"/>
          <w:szCs w:val="24"/>
        </w:rPr>
        <w:tab/>
      </w:r>
    </w:p>
    <w:p w14:paraId="148CD19A" w14:textId="77777777" w:rsidR="00E53D03" w:rsidRPr="00E53D03" w:rsidRDefault="00E53D03" w:rsidP="00E53D03">
      <w:pPr>
        <w:spacing w:after="200"/>
        <w:contextualSpacing/>
        <w:rPr>
          <w:rFonts w:ascii="Times New Roman" w:eastAsia="Times New Roman" w:hAnsi="Times New Roman" w:cs="Times New Roman"/>
          <w:sz w:val="24"/>
          <w:szCs w:val="24"/>
        </w:rPr>
      </w:pPr>
    </w:p>
    <w:p w14:paraId="7951C136"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b/>
          <w:bCs/>
          <w:sz w:val="24"/>
          <w:szCs w:val="24"/>
        </w:rPr>
        <w:t xml:space="preserve">Cost-benefit analysis (CBA).  </w:t>
      </w:r>
      <w:r w:rsidRPr="00E53D03">
        <w:rPr>
          <w:rFonts w:ascii="Times New Roman" w:eastAsia="Times New Roman" w:hAnsi="Times New Roman" w:cs="Times New Roman"/>
          <w:sz w:val="24"/>
          <w:szCs w:val="24"/>
        </w:rPr>
        <w:t xml:space="preserve">You are a newly hired analyst at a think tank that is developing a new program studying social media. They have asked you to produce a 2-3 page policy brief providing a </w:t>
      </w:r>
      <w:r w:rsidRPr="00E53D03">
        <w:rPr>
          <w:rFonts w:ascii="Times New Roman" w:eastAsia="Times New Roman" w:hAnsi="Times New Roman" w:cs="Times New Roman"/>
          <w:b/>
          <w:bCs/>
          <w:sz w:val="24"/>
          <w:szCs w:val="24"/>
        </w:rPr>
        <w:t>cost-benefit analysis of Twitter</w:t>
      </w:r>
      <w:r w:rsidRPr="00E53D03">
        <w:rPr>
          <w:rFonts w:ascii="Times New Roman" w:eastAsia="Times New Roman" w:hAnsi="Times New Roman" w:cs="Times New Roman"/>
          <w:sz w:val="24"/>
          <w:szCs w:val="24"/>
        </w:rPr>
        <w:t xml:space="preserve">. The CBA will need to provide an opening paragraph framing the question (ie., the ongoing debate over Twitter), then move directly into a CBA. You may either structure the paper by exploring benefits and then costs, or by breaking the CBA down into categories (CBA of impact on democracy, information sharing, etc.) Be sure to think broadly about the many impacts Twitter has at the individual, US societal, and US political level (ie what are the costs and benefits to individual users? To American society? To American </w:t>
      </w:r>
      <w:r w:rsidRPr="00E53D03">
        <w:rPr>
          <w:rFonts w:ascii="Times New Roman" w:eastAsia="Times New Roman" w:hAnsi="Times New Roman" w:cs="Times New Roman"/>
          <w:sz w:val="24"/>
          <w:szCs w:val="24"/>
        </w:rPr>
        <w:lastRenderedPageBreak/>
        <w:t>democracy?) Be concise – use bullet points if necessary – but be sure to justify each point you make. If you only provide a list without explanations, this will not receive a passing grade.</w:t>
      </w:r>
    </w:p>
    <w:p w14:paraId="506E36D3" w14:textId="77777777" w:rsidR="00E53D03" w:rsidRPr="00E53D03" w:rsidRDefault="00E53D03" w:rsidP="00E53D03">
      <w:pPr>
        <w:spacing w:after="200"/>
        <w:contextualSpacing/>
        <w:rPr>
          <w:rFonts w:ascii="Times New Roman" w:eastAsia="Times New Roman" w:hAnsi="Times New Roman" w:cs="Times New Roman"/>
          <w:b/>
          <w:bCs/>
          <w:sz w:val="24"/>
          <w:szCs w:val="24"/>
        </w:rPr>
      </w:pPr>
      <w:r w:rsidRPr="00E53D03">
        <w:rPr>
          <w:rFonts w:ascii="Times New Roman" w:eastAsia="Times New Roman" w:hAnsi="Times New Roman" w:cs="Times New Roman"/>
          <w:b/>
          <w:bCs/>
          <w:sz w:val="24"/>
          <w:szCs w:val="24"/>
        </w:rPr>
        <w:t xml:space="preserve"> </w:t>
      </w:r>
    </w:p>
    <w:p w14:paraId="2F3A1299" w14:textId="77777777" w:rsidR="00E53D03" w:rsidRPr="00E53D03" w:rsidRDefault="00E53D03" w:rsidP="00E53D03">
      <w:pPr>
        <w:spacing w:after="200"/>
        <w:contextualSpacing/>
        <w:rPr>
          <w:rFonts w:ascii="Times New Roman" w:eastAsia="Times New Roman" w:hAnsi="Times New Roman" w:cs="Times New Roman"/>
          <w:sz w:val="24"/>
          <w:szCs w:val="24"/>
        </w:rPr>
      </w:pPr>
    </w:p>
    <w:p w14:paraId="61E8382B"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b/>
          <w:bCs/>
          <w:sz w:val="24"/>
          <w:szCs w:val="24"/>
        </w:rPr>
        <w:t xml:space="preserve">Risk assessment. </w:t>
      </w:r>
      <w:r w:rsidRPr="00E53D03">
        <w:rPr>
          <w:rFonts w:ascii="Times New Roman" w:eastAsia="Times New Roman" w:hAnsi="Times New Roman" w:cs="Times New Roman"/>
          <w:sz w:val="24"/>
          <w:szCs w:val="24"/>
        </w:rPr>
        <w:t xml:space="preserve"> (Let us </w:t>
      </w:r>
      <w:r w:rsidRPr="00E53D03">
        <w:rPr>
          <w:rFonts w:ascii="Times New Roman" w:eastAsia="Times New Roman" w:hAnsi="Times New Roman" w:cs="Times New Roman"/>
          <w:i/>
          <w:iCs/>
          <w:sz w:val="24"/>
          <w:szCs w:val="24"/>
        </w:rPr>
        <w:t>hope</w:t>
      </w:r>
      <w:r w:rsidRPr="00E53D03">
        <w:rPr>
          <w:rFonts w:ascii="Times New Roman" w:eastAsia="Times New Roman" w:hAnsi="Times New Roman" w:cs="Times New Roman"/>
          <w:sz w:val="24"/>
          <w:szCs w:val="24"/>
        </w:rPr>
        <w:t xml:space="preserve"> this remains a hypothetical scenario…) It is July 2022. A new strain of the Coronavirus has emerged that is 4 times more transmissible and twice as deadly as any previous strain. It also appears to be causing more long-term health complications. It can be caught by vaccinated people though they generally only experience mild symptoms, but vaccinated people can also carry the virus to others without knowing.. No vaccine has yet been developed for children under 6, so all adults with young children are concerned about being put in situations where their children are exposed.     </w:t>
      </w:r>
    </w:p>
    <w:p w14:paraId="24BFB97E"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Davidson College’s senior leadership must decide what to do. The policy options are:</w:t>
      </w:r>
    </w:p>
    <w:p w14:paraId="6A3BD184" w14:textId="77777777" w:rsidR="00E53D03" w:rsidRPr="00E53D03" w:rsidRDefault="00E53D03" w:rsidP="00E53D03">
      <w:pPr>
        <w:numPr>
          <w:ilvl w:val="0"/>
          <w:numId w:val="71"/>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Hold all classes in person with strict mask and social distance enforcement</w:t>
      </w:r>
    </w:p>
    <w:p w14:paraId="13E19E61" w14:textId="77777777" w:rsidR="00E53D03" w:rsidRPr="00E53D03" w:rsidRDefault="00E53D03" w:rsidP="00E53D03">
      <w:pPr>
        <w:numPr>
          <w:ilvl w:val="0"/>
          <w:numId w:val="71"/>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Offer faculty the option to teach from remote and staff to work from remote when their work allows, with the expectation that 40% of courses will be remote and the quality and speed of services to students (food, cleaning, others) will be significantly effected, leading to some student dissatisfaction. Students will have the option to live on campus (under tight restrictions) or take remote/hybrid courses (hybrid meaning a mix of in class and remote students taking the same course, managed by the faculty member)</w:t>
      </w:r>
    </w:p>
    <w:p w14:paraId="5185B884" w14:textId="77777777" w:rsidR="00E53D03" w:rsidRPr="00E53D03" w:rsidRDefault="00E53D03" w:rsidP="00E53D03">
      <w:pPr>
        <w:numPr>
          <w:ilvl w:val="0"/>
          <w:numId w:val="71"/>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Hold all classes via remote for the Fall, close the campus to students, suspend athletic competition for the fall, and announce that it will review the situation in November.</w:t>
      </w:r>
    </w:p>
    <w:p w14:paraId="12049286" w14:textId="77777777" w:rsidR="00E53D03" w:rsidRPr="00E53D03" w:rsidRDefault="00E53D03" w:rsidP="00E53D03">
      <w:pPr>
        <w:spacing w:after="200"/>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 The newly installed Davidson College President asks for a </w:t>
      </w:r>
      <w:r w:rsidRPr="00E53D03">
        <w:rPr>
          <w:rFonts w:ascii="Times New Roman" w:eastAsia="Times New Roman" w:hAnsi="Times New Roman" w:cs="Times New Roman"/>
          <w:b/>
          <w:bCs/>
          <w:sz w:val="24"/>
          <w:szCs w:val="24"/>
        </w:rPr>
        <w:t>risk assessment for each option</w:t>
      </w:r>
      <w:r w:rsidRPr="00E53D03">
        <w:rPr>
          <w:rFonts w:ascii="Times New Roman" w:eastAsia="Times New Roman" w:hAnsi="Times New Roman" w:cs="Times New Roman"/>
          <w:sz w:val="24"/>
          <w:szCs w:val="24"/>
        </w:rPr>
        <w:t xml:space="preserve">.  What risks does each option carry? How serious are they? Are they offset by the rewards they can deliver? Assess each option in turn, then make a one paragraph recommendation on which course of action you deem advisable given the risk assessment.  </w:t>
      </w:r>
    </w:p>
    <w:p w14:paraId="5475C7BD" w14:textId="77777777" w:rsidR="00E53D03" w:rsidRPr="00E53D03" w:rsidRDefault="00E53D03" w:rsidP="00E53D03">
      <w:pPr>
        <w:spacing w:after="200"/>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As you consider both risk and reward in each scenario, consider the college’s many objectives it is trying to achieve, including: the safety, health, and morale of its students, faculty, staff, and their children (or other at-risk family members); the desire to provide the best educational experience and services for students; the desire to ensure policy choices do not disproportionately burden students from disadvantaged backgrounds; and the need to insure the financial health of the institution, which is linked in part to the number of students who might take leave of absence under some scenarios, and the number of accepted high school graduates who might go elsewhere if not happy with the policy choice.</w:t>
      </w:r>
    </w:p>
    <w:p w14:paraId="457C8C2E" w14:textId="77777777" w:rsidR="00E53D03" w:rsidRPr="00E53D03" w:rsidRDefault="00E53D03" w:rsidP="00E53D03">
      <w:pPr>
        <w:spacing w:after="200"/>
        <w:rPr>
          <w:rFonts w:ascii="Times New Roman" w:eastAsia="Times New Roman" w:hAnsi="Times New Roman" w:cs="Times New Roman"/>
          <w:sz w:val="24"/>
          <w:szCs w:val="24"/>
        </w:rPr>
      </w:pPr>
      <w:r w:rsidRPr="00E53D03">
        <w:rPr>
          <w:rFonts w:ascii="Times New Roman" w:eastAsia="Times New Roman" w:hAnsi="Times New Roman" w:cs="Times New Roman"/>
          <w:i/>
          <w:iCs/>
          <w:sz w:val="24"/>
          <w:szCs w:val="24"/>
        </w:rPr>
        <w:t>(not for the grade, but just for my edification, please end with a few sentences in italics reflecting on whether you felt you were able to suspend your existing personal preferences on COVID policies and play the role of a ‘neutral’ policy analyst letting the data and evidence lead you to the best option, or whether you felt it impossible not to start with your advocacy preference (which if so is ok; this is such an emotionally-charged issue it is really hard for many of us to suspend existing positions).</w:t>
      </w:r>
      <w:r w:rsidRPr="00E53D03">
        <w:rPr>
          <w:rFonts w:ascii="Times New Roman" w:eastAsia="Times New Roman" w:hAnsi="Times New Roman" w:cs="Times New Roman"/>
          <w:sz w:val="24"/>
          <w:szCs w:val="24"/>
        </w:rPr>
        <w:t xml:space="preserve">  </w:t>
      </w:r>
    </w:p>
    <w:p w14:paraId="561A977A" w14:textId="77777777" w:rsidR="00E53D03" w:rsidRPr="00E53D03" w:rsidRDefault="00E53D03" w:rsidP="00E53D03">
      <w:pPr>
        <w:spacing w:after="200"/>
        <w:contextualSpacing/>
        <w:rPr>
          <w:rFonts w:ascii="Times New Roman" w:eastAsia="Times New Roman" w:hAnsi="Times New Roman" w:cs="Times New Roman"/>
          <w:sz w:val="24"/>
          <w:szCs w:val="24"/>
        </w:rPr>
      </w:pPr>
    </w:p>
    <w:p w14:paraId="55320A32"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b/>
          <w:bCs/>
          <w:sz w:val="24"/>
          <w:szCs w:val="24"/>
        </w:rPr>
        <w:t xml:space="preserve">Conflict analysis. </w:t>
      </w:r>
      <w:r w:rsidRPr="00E53D03">
        <w:rPr>
          <w:rFonts w:ascii="Times New Roman" w:eastAsia="Times New Roman" w:hAnsi="Times New Roman" w:cs="Times New Roman"/>
          <w:sz w:val="24"/>
          <w:szCs w:val="24"/>
        </w:rPr>
        <w:t xml:space="preserve">  In 2022, the newly installed President of Davidson College wants to better understand the student body.  He/she commissions a conflict analysis of the student body. The TOR are:</w:t>
      </w:r>
    </w:p>
    <w:p w14:paraId="7BBE090F" w14:textId="630B03FB"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lastRenderedPageBreak/>
        <w:t xml:space="preserve">Provide a 2-3 page assessment of the </w:t>
      </w:r>
      <w:r w:rsidRPr="00E53D03">
        <w:rPr>
          <w:rFonts w:ascii="Times New Roman" w:eastAsia="Times New Roman" w:hAnsi="Times New Roman" w:cs="Times New Roman"/>
          <w:b/>
          <w:bCs/>
          <w:sz w:val="24"/>
          <w:szCs w:val="24"/>
        </w:rPr>
        <w:t>main fault-lines – active and dormant – in the student body</w:t>
      </w:r>
      <w:r w:rsidRPr="00E53D03">
        <w:rPr>
          <w:rFonts w:ascii="Times New Roman" w:eastAsia="Times New Roman" w:hAnsi="Times New Roman" w:cs="Times New Roman"/>
          <w:sz w:val="24"/>
          <w:szCs w:val="24"/>
        </w:rPr>
        <w:t>. Rank them in order of seriousness. Explain what is causing each one, and what trigger events would be likely to precipitate an open conflict along that fault-line. Conclude with a section on sources of reliance to conflict in the student body (factors that h</w:t>
      </w:r>
      <w:r w:rsidR="00F87A22">
        <w:rPr>
          <w:rFonts w:ascii="Times New Roman" w:eastAsia="Times New Roman" w:hAnsi="Times New Roman" w:cs="Times New Roman"/>
          <w:sz w:val="24"/>
          <w:szCs w:val="24"/>
        </w:rPr>
        <w:t xml:space="preserve">ave </w:t>
      </w:r>
      <w:r w:rsidRPr="00E53D03">
        <w:rPr>
          <w:rFonts w:ascii="Times New Roman" w:eastAsia="Times New Roman" w:hAnsi="Times New Roman" w:cs="Times New Roman"/>
          <w:sz w:val="24"/>
          <w:szCs w:val="24"/>
        </w:rPr>
        <w:t>helped to manage or resolve potential conflicts). To keep this manageable, limit your list of fault-lines to 3-5.</w:t>
      </w:r>
    </w:p>
    <w:p w14:paraId="446E900A" w14:textId="77777777" w:rsidR="00E53D03" w:rsidRPr="00E53D03" w:rsidRDefault="00E53D03" w:rsidP="00E53D03">
      <w:pPr>
        <w:spacing w:after="200"/>
        <w:contextualSpacing/>
        <w:rPr>
          <w:rFonts w:ascii="Times New Roman" w:eastAsia="Times New Roman" w:hAnsi="Times New Roman" w:cs="Times New Roman"/>
          <w:b/>
          <w:bCs/>
          <w:sz w:val="24"/>
          <w:szCs w:val="24"/>
        </w:rPr>
      </w:pPr>
    </w:p>
    <w:p w14:paraId="6098B8C1"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b/>
          <w:bCs/>
          <w:sz w:val="24"/>
          <w:szCs w:val="24"/>
        </w:rPr>
        <w:t xml:space="preserve">Scenario-building/forecasting analysis. </w:t>
      </w:r>
      <w:r w:rsidRPr="00E53D03">
        <w:rPr>
          <w:rFonts w:ascii="Times New Roman" w:eastAsia="Times New Roman" w:hAnsi="Times New Roman" w:cs="Times New Roman"/>
          <w:sz w:val="24"/>
          <w:szCs w:val="24"/>
        </w:rPr>
        <w:t xml:space="preserve"> You have been commissioned by the National Council of Non-Profits to produce a scenario and forecast analysis for their series on “</w:t>
      </w:r>
      <w:hyperlink r:id="rId45" w:history="1">
        <w:r w:rsidRPr="00E53D03">
          <w:rPr>
            <w:rFonts w:ascii="Times New Roman" w:eastAsia="Times New Roman" w:hAnsi="Times New Roman" w:cs="Times New Roman"/>
            <w:color w:val="0563C1" w:themeColor="hyperlink"/>
            <w:sz w:val="24"/>
            <w:szCs w:val="24"/>
            <w:u w:val="single"/>
          </w:rPr>
          <w:t>trends and policy issues</w:t>
        </w:r>
      </w:hyperlink>
      <w:r w:rsidRPr="00E53D03">
        <w:rPr>
          <w:rFonts w:ascii="Times New Roman" w:eastAsia="Times New Roman" w:hAnsi="Times New Roman" w:cs="Times New Roman"/>
          <w:color w:val="0563C1" w:themeColor="hyperlink"/>
          <w:sz w:val="24"/>
          <w:szCs w:val="24"/>
          <w:u w:val="single"/>
        </w:rPr>
        <w:t>.</w:t>
      </w:r>
      <w:r w:rsidRPr="00E53D03">
        <w:rPr>
          <w:rFonts w:ascii="Times New Roman" w:eastAsia="Times New Roman" w:hAnsi="Times New Roman" w:cs="Times New Roman"/>
          <w:sz w:val="24"/>
          <w:szCs w:val="24"/>
        </w:rPr>
        <w:t>”  Here are the TOR:</w:t>
      </w:r>
    </w:p>
    <w:p w14:paraId="5DF4BE3F"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It is well-known that the baby-boom generation holds an unprecedented level of wealth ($35 trillion), and that as that generation ages and gradually passes away we will </w:t>
      </w:r>
      <w:hyperlink r:id="rId46" w:history="1">
        <w:r w:rsidRPr="00E53D03">
          <w:rPr>
            <w:rFonts w:ascii="Times New Roman" w:eastAsia="Times New Roman" w:hAnsi="Times New Roman" w:cs="Times New Roman"/>
            <w:color w:val="0563C1" w:themeColor="hyperlink"/>
            <w:sz w:val="24"/>
            <w:szCs w:val="24"/>
            <w:u w:val="single"/>
          </w:rPr>
          <w:t>witness the largest inter-generational transfer of wealth in history.</w:t>
        </w:r>
      </w:hyperlink>
      <w:r w:rsidRPr="00E53D03">
        <w:rPr>
          <w:rFonts w:ascii="Times New Roman" w:eastAsia="Times New Roman" w:hAnsi="Times New Roman" w:cs="Times New Roman"/>
          <w:sz w:val="24"/>
          <w:szCs w:val="24"/>
        </w:rPr>
        <w:t xml:space="preserve">  </w:t>
      </w:r>
    </w:p>
    <w:p w14:paraId="11335394" w14:textId="77777777"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That transfer of wealth will have major impact on the non-profit sector – on the roles it will play, societal needs it will or will not have to respond to, and its own financial status. </w:t>
      </w:r>
    </w:p>
    <w:p w14:paraId="7919FC53" w14:textId="1595F6DF" w:rsidR="00E53D03" w:rsidRPr="00E53D03" w:rsidRDefault="00E53D03" w:rsidP="00E53D03">
      <w:pPr>
        <w:spacing w:after="200"/>
        <w:contextualSpacing/>
        <w:rPr>
          <w:rFonts w:ascii="Times New Roman" w:eastAsia="Times New Roman" w:hAnsi="Times New Roman" w:cs="Times New Roman"/>
          <w:sz w:val="24"/>
          <w:szCs w:val="24"/>
        </w:rPr>
      </w:pPr>
      <w:r w:rsidRPr="00E53D03">
        <w:rPr>
          <w:rFonts w:ascii="Times New Roman" w:eastAsia="Times New Roman" w:hAnsi="Times New Roman" w:cs="Times New Roman"/>
          <w:sz w:val="24"/>
          <w:szCs w:val="24"/>
        </w:rPr>
        <w:t xml:space="preserve">How this transfer of wealth will occur is unclear. Non-profits need to prepare for all scenarios. Build out an assessment of each of the following scenarios. Explain what it would mean for non-profits -- their development/fundraising strategies, their mission (social needs they are addressing), and their capacity (funding). </w:t>
      </w:r>
    </w:p>
    <w:p w14:paraId="74F1F8C1" w14:textId="77777777" w:rsidR="00E53D03" w:rsidRPr="00E53D03" w:rsidRDefault="00E53D03" w:rsidP="00E53D03">
      <w:pPr>
        <w:numPr>
          <w:ilvl w:val="0"/>
          <w:numId w:val="72"/>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i/>
          <w:iCs/>
          <w:sz w:val="24"/>
          <w:szCs w:val="24"/>
        </w:rPr>
        <w:t>“Whoever dies with the most toys wins!”</w:t>
      </w:r>
      <w:r w:rsidRPr="00E53D03">
        <w:rPr>
          <w:rFonts w:ascii="Times New Roman" w:eastAsia="Times New Roman" w:hAnsi="Times New Roman" w:cs="Times New Roman"/>
          <w:sz w:val="24"/>
          <w:szCs w:val="24"/>
        </w:rPr>
        <w:t xml:space="preserve"> scenario. Boomers use most of their wealth on themselves, fueling massive senior citizen spending on selected goods and service over the next twenty years, but leaving less wealth behind when they pass.</w:t>
      </w:r>
    </w:p>
    <w:p w14:paraId="01E10704" w14:textId="77777777" w:rsidR="00E53D03" w:rsidRPr="00E53D03" w:rsidRDefault="00E53D03" w:rsidP="00E53D03">
      <w:pPr>
        <w:numPr>
          <w:ilvl w:val="0"/>
          <w:numId w:val="72"/>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i/>
          <w:iCs/>
          <w:sz w:val="24"/>
          <w:szCs w:val="24"/>
        </w:rPr>
        <w:t xml:space="preserve">“The Kids are Alright” </w:t>
      </w:r>
      <w:r w:rsidRPr="00E53D03">
        <w:rPr>
          <w:rFonts w:ascii="Times New Roman" w:eastAsia="Times New Roman" w:hAnsi="Times New Roman" w:cs="Times New Roman"/>
          <w:sz w:val="24"/>
          <w:szCs w:val="24"/>
        </w:rPr>
        <w:t xml:space="preserve">scenario (with apologies to The Who). Boomers bequeath most of their wealth to their children and grandchildren, creating a massive transfer of wealth to middle aged and younger households, lifting  a portion of the population to the status of wealthy, upper middle class, or middle class, but in a way that exacerbates existing wealth gaps in society as a whole. </w:t>
      </w:r>
    </w:p>
    <w:p w14:paraId="30D6E485" w14:textId="77777777" w:rsidR="00E53D03" w:rsidRPr="00E53D03" w:rsidRDefault="00E53D03" w:rsidP="00E53D03">
      <w:pPr>
        <w:numPr>
          <w:ilvl w:val="0"/>
          <w:numId w:val="72"/>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i/>
          <w:iCs/>
          <w:sz w:val="24"/>
          <w:szCs w:val="24"/>
        </w:rPr>
        <w:t xml:space="preserve">“Bequeath it away” – traditional philanthropic </w:t>
      </w:r>
      <w:r w:rsidRPr="00E53D03">
        <w:rPr>
          <w:rFonts w:ascii="Times New Roman" w:eastAsia="Times New Roman" w:hAnsi="Times New Roman" w:cs="Times New Roman"/>
          <w:sz w:val="24"/>
          <w:szCs w:val="24"/>
        </w:rPr>
        <w:t>scenario.</w:t>
      </w:r>
      <w:r w:rsidRPr="00E53D03">
        <w:rPr>
          <w:rFonts w:ascii="Times New Roman" w:eastAsia="Times New Roman" w:hAnsi="Times New Roman" w:cs="Times New Roman"/>
          <w:i/>
          <w:iCs/>
          <w:sz w:val="24"/>
          <w:szCs w:val="24"/>
        </w:rPr>
        <w:t xml:space="preserve"> </w:t>
      </w:r>
      <w:r w:rsidRPr="00E53D03">
        <w:rPr>
          <w:rFonts w:ascii="Times New Roman" w:eastAsia="Times New Roman" w:hAnsi="Times New Roman" w:cs="Times New Roman"/>
          <w:sz w:val="24"/>
          <w:szCs w:val="24"/>
        </w:rPr>
        <w:t>Boomers leave most of their wealth to non-profits and charities, mainly to traditional recipients – their alma mater, their faith congregation, non-profit health care (a cancer research institute, etc), a non-profit addressing social welfare needs, and/or providers a local cultural institution they like (museum, theatre, etc).</w:t>
      </w:r>
    </w:p>
    <w:p w14:paraId="3F098169" w14:textId="77777777" w:rsidR="00E53D03" w:rsidRPr="00E53D03" w:rsidRDefault="00E53D03" w:rsidP="00E53D03">
      <w:pPr>
        <w:numPr>
          <w:ilvl w:val="0"/>
          <w:numId w:val="72"/>
        </w:numPr>
        <w:spacing w:after="200" w:line="259" w:lineRule="auto"/>
        <w:contextualSpacing/>
        <w:rPr>
          <w:rFonts w:ascii="Times New Roman" w:eastAsia="Times New Roman" w:hAnsi="Times New Roman" w:cs="Times New Roman"/>
          <w:sz w:val="24"/>
          <w:szCs w:val="24"/>
        </w:rPr>
      </w:pPr>
      <w:r w:rsidRPr="00E53D03">
        <w:rPr>
          <w:rFonts w:ascii="Times New Roman" w:eastAsia="Times New Roman" w:hAnsi="Times New Roman" w:cs="Times New Roman"/>
          <w:i/>
          <w:iCs/>
          <w:sz w:val="24"/>
          <w:szCs w:val="24"/>
        </w:rPr>
        <w:t>“Venture philanthropy</w:t>
      </w:r>
      <w:r w:rsidRPr="00E53D03">
        <w:rPr>
          <w:rFonts w:ascii="Times New Roman" w:eastAsia="Times New Roman" w:hAnsi="Times New Roman" w:cs="Times New Roman"/>
          <w:sz w:val="24"/>
          <w:szCs w:val="24"/>
        </w:rPr>
        <w:t>” scenario. The richest third of the boomers, possessing over 90% of the wealth in this inter-generational wealth transfer, opt to give much or most of their wealth away while stull alive, as active donors with very specific ideas about how to maximize impact and a desire to be directly involved.  Some opt for social entrepreneurism, in which they provide seed money to start up non-profits proposing new ways to solve new social problems. Some set up their own foundations, using 5% of the endowment they create each year,  so they and their heirs can draw on their wealth in perpetuity to provide long term financial support to their preferred charitable project or group.</w:t>
      </w:r>
    </w:p>
    <w:p w14:paraId="6AB66160" w14:textId="77777777" w:rsidR="00E53D03" w:rsidRPr="00E53D03" w:rsidRDefault="00E53D03" w:rsidP="00E53D03">
      <w:pPr>
        <w:spacing w:after="200"/>
        <w:ind w:left="720"/>
        <w:contextualSpacing/>
        <w:rPr>
          <w:rFonts w:ascii="Times New Roman" w:eastAsia="Times New Roman" w:hAnsi="Times New Roman" w:cs="Times New Roman"/>
          <w:sz w:val="24"/>
          <w:szCs w:val="24"/>
        </w:rPr>
      </w:pPr>
    </w:p>
    <w:p w14:paraId="71C27D9C" w14:textId="77777777" w:rsidR="00E53D03" w:rsidRPr="00E53D03" w:rsidRDefault="00E53D03" w:rsidP="00E53D03">
      <w:pPr>
        <w:spacing w:after="200"/>
        <w:contextualSpacing/>
        <w:rPr>
          <w:rFonts w:ascii="Times New Roman" w:hAnsi="Times New Roman" w:cs="Times New Roman"/>
          <w:sz w:val="24"/>
          <w:szCs w:val="24"/>
        </w:rPr>
      </w:pPr>
      <w:r w:rsidRPr="00E53D03">
        <w:rPr>
          <w:rFonts w:ascii="Times New Roman" w:eastAsia="Times New Roman" w:hAnsi="Times New Roman" w:cs="Times New Roman"/>
          <w:b/>
          <w:bCs/>
          <w:sz w:val="24"/>
          <w:szCs w:val="24"/>
        </w:rPr>
        <w:t xml:space="preserve">Policy advocacy brief. </w:t>
      </w:r>
      <w:r w:rsidRPr="00E53D03">
        <w:rPr>
          <w:rFonts w:ascii="Times New Roman" w:eastAsia="Times New Roman" w:hAnsi="Times New Roman" w:cs="Times New Roman"/>
          <w:sz w:val="24"/>
          <w:szCs w:val="24"/>
        </w:rPr>
        <w:t xml:space="preserve"> </w:t>
      </w:r>
      <w:r w:rsidRPr="00E53D03">
        <w:rPr>
          <w:rFonts w:ascii="Times New Roman" w:hAnsi="Times New Roman" w:cs="Times New Roman"/>
          <w:b/>
          <w:bCs/>
          <w:sz w:val="24"/>
          <w:szCs w:val="24"/>
        </w:rPr>
        <w:t xml:space="preserve"> </w:t>
      </w:r>
      <w:r w:rsidRPr="00E53D03">
        <w:rPr>
          <w:rFonts w:ascii="Times New Roman" w:hAnsi="Times New Roman" w:cs="Times New Roman"/>
          <w:sz w:val="24"/>
          <w:szCs w:val="24"/>
        </w:rPr>
        <w:t xml:space="preserve">Select a policy topic of your choice, and one in which you have (or pretend to have) a policy preference you feel comfortable advocating. The brief should be limited to 2 pages. It must involve identifying a problem (with appropriate but not exaggerated urgency), providing a short section on key background and (if appropriate) why current policies </w:t>
      </w:r>
      <w:r w:rsidRPr="00E53D03">
        <w:rPr>
          <w:rFonts w:ascii="Times New Roman" w:hAnsi="Times New Roman" w:cs="Times New Roman"/>
          <w:sz w:val="24"/>
          <w:szCs w:val="24"/>
        </w:rPr>
        <w:lastRenderedPageBreak/>
        <w:t xml:space="preserve">are not working, and then spend most of the brief advocating for a recommended course of action.  Be sure to choose a problem that raises legitimate debates about a course of action and not one where your proposed policy is so self-evident it isn’t a real choice.  </w:t>
      </w:r>
    </w:p>
    <w:p w14:paraId="1A0A1794" w14:textId="77777777" w:rsidR="00024CF5" w:rsidRDefault="00024CF5" w:rsidP="00745A7A">
      <w:pPr>
        <w:rPr>
          <w:rFonts w:ascii="Times New Roman" w:hAnsi="Times New Roman" w:cs="Times New Roman"/>
          <w:sz w:val="24"/>
          <w:szCs w:val="24"/>
        </w:rPr>
      </w:pPr>
    </w:p>
    <w:sectPr w:rsidR="00024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0C4"/>
    <w:multiLevelType w:val="hybridMultilevel"/>
    <w:tmpl w:val="AD64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15CA"/>
    <w:multiLevelType w:val="hybridMultilevel"/>
    <w:tmpl w:val="44DC117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00EF"/>
    <w:multiLevelType w:val="hybridMultilevel"/>
    <w:tmpl w:val="690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433"/>
    <w:multiLevelType w:val="hybridMultilevel"/>
    <w:tmpl w:val="5420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6231"/>
    <w:multiLevelType w:val="hybridMultilevel"/>
    <w:tmpl w:val="EA3E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1D3D"/>
    <w:multiLevelType w:val="hybridMultilevel"/>
    <w:tmpl w:val="BCA21F16"/>
    <w:lvl w:ilvl="0" w:tplc="02C0F92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D236D"/>
    <w:multiLevelType w:val="hybridMultilevel"/>
    <w:tmpl w:val="0EAA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126C9"/>
    <w:multiLevelType w:val="hybridMultilevel"/>
    <w:tmpl w:val="6798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6144B"/>
    <w:multiLevelType w:val="hybridMultilevel"/>
    <w:tmpl w:val="69F2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32EEA"/>
    <w:multiLevelType w:val="hybridMultilevel"/>
    <w:tmpl w:val="F9A0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F3DBA"/>
    <w:multiLevelType w:val="hybridMultilevel"/>
    <w:tmpl w:val="7E62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C2F62"/>
    <w:multiLevelType w:val="hybridMultilevel"/>
    <w:tmpl w:val="E14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FA7D29"/>
    <w:multiLevelType w:val="hybridMultilevel"/>
    <w:tmpl w:val="DC4A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54571"/>
    <w:multiLevelType w:val="hybridMultilevel"/>
    <w:tmpl w:val="DC56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A6268"/>
    <w:multiLevelType w:val="hybridMultilevel"/>
    <w:tmpl w:val="A992CDC8"/>
    <w:lvl w:ilvl="0" w:tplc="799A7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A0FC6"/>
    <w:multiLevelType w:val="hybridMultilevel"/>
    <w:tmpl w:val="BF66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86655"/>
    <w:multiLevelType w:val="hybridMultilevel"/>
    <w:tmpl w:val="5E0C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D2660"/>
    <w:multiLevelType w:val="hybridMultilevel"/>
    <w:tmpl w:val="9A2C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001E8"/>
    <w:multiLevelType w:val="hybridMultilevel"/>
    <w:tmpl w:val="0354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F2306"/>
    <w:multiLevelType w:val="hybridMultilevel"/>
    <w:tmpl w:val="79B2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774CE"/>
    <w:multiLevelType w:val="hybridMultilevel"/>
    <w:tmpl w:val="BE5A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26B0E"/>
    <w:multiLevelType w:val="hybridMultilevel"/>
    <w:tmpl w:val="40C8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6641A"/>
    <w:multiLevelType w:val="hybridMultilevel"/>
    <w:tmpl w:val="38428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6D332E"/>
    <w:multiLevelType w:val="hybridMultilevel"/>
    <w:tmpl w:val="FD6E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BB60BD"/>
    <w:multiLevelType w:val="hybridMultilevel"/>
    <w:tmpl w:val="0E0E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27719"/>
    <w:multiLevelType w:val="hybridMultilevel"/>
    <w:tmpl w:val="9186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44F82"/>
    <w:multiLevelType w:val="hybridMultilevel"/>
    <w:tmpl w:val="A060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B33194"/>
    <w:multiLevelType w:val="hybridMultilevel"/>
    <w:tmpl w:val="73BA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EF33FB"/>
    <w:multiLevelType w:val="hybridMultilevel"/>
    <w:tmpl w:val="C33C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1409D"/>
    <w:multiLevelType w:val="hybridMultilevel"/>
    <w:tmpl w:val="EA545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B834103"/>
    <w:multiLevelType w:val="hybridMultilevel"/>
    <w:tmpl w:val="AA4A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02B8B"/>
    <w:multiLevelType w:val="hybridMultilevel"/>
    <w:tmpl w:val="EC1E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443D3"/>
    <w:multiLevelType w:val="hybridMultilevel"/>
    <w:tmpl w:val="B1DE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41496C"/>
    <w:multiLevelType w:val="hybridMultilevel"/>
    <w:tmpl w:val="0E26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A17C52"/>
    <w:multiLevelType w:val="hybridMultilevel"/>
    <w:tmpl w:val="ED1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772EE"/>
    <w:multiLevelType w:val="hybridMultilevel"/>
    <w:tmpl w:val="BE08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8F0F3E"/>
    <w:multiLevelType w:val="hybridMultilevel"/>
    <w:tmpl w:val="9BA4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1A617F"/>
    <w:multiLevelType w:val="hybridMultilevel"/>
    <w:tmpl w:val="56FA0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CF7919"/>
    <w:multiLevelType w:val="hybridMultilevel"/>
    <w:tmpl w:val="D18A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E2599"/>
    <w:multiLevelType w:val="hybridMultilevel"/>
    <w:tmpl w:val="E8C6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A04DC1"/>
    <w:multiLevelType w:val="hybridMultilevel"/>
    <w:tmpl w:val="94C0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BD228E"/>
    <w:multiLevelType w:val="hybridMultilevel"/>
    <w:tmpl w:val="539887C0"/>
    <w:lvl w:ilvl="0" w:tplc="DAA0C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D959B8"/>
    <w:multiLevelType w:val="hybridMultilevel"/>
    <w:tmpl w:val="B988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182C4B"/>
    <w:multiLevelType w:val="hybridMultilevel"/>
    <w:tmpl w:val="650C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4C63B1"/>
    <w:multiLevelType w:val="hybridMultilevel"/>
    <w:tmpl w:val="F7FA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D309B"/>
    <w:multiLevelType w:val="hybridMultilevel"/>
    <w:tmpl w:val="B940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35483D"/>
    <w:multiLevelType w:val="hybridMultilevel"/>
    <w:tmpl w:val="BF4E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5917C6"/>
    <w:multiLevelType w:val="hybridMultilevel"/>
    <w:tmpl w:val="4E9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8F364F"/>
    <w:multiLevelType w:val="hybridMultilevel"/>
    <w:tmpl w:val="8E82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BF64F5"/>
    <w:multiLevelType w:val="hybridMultilevel"/>
    <w:tmpl w:val="53DC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DC3788"/>
    <w:multiLevelType w:val="hybridMultilevel"/>
    <w:tmpl w:val="F624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850DBD"/>
    <w:multiLevelType w:val="hybridMultilevel"/>
    <w:tmpl w:val="4F4A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89050F"/>
    <w:multiLevelType w:val="hybridMultilevel"/>
    <w:tmpl w:val="0C2E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86C00"/>
    <w:multiLevelType w:val="hybridMultilevel"/>
    <w:tmpl w:val="B37E8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C03844"/>
    <w:multiLevelType w:val="hybridMultilevel"/>
    <w:tmpl w:val="17D6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2E01EB"/>
    <w:multiLevelType w:val="hybridMultilevel"/>
    <w:tmpl w:val="0C2A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0C0CC1"/>
    <w:multiLevelType w:val="hybridMultilevel"/>
    <w:tmpl w:val="4106D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527227"/>
    <w:multiLevelType w:val="hybridMultilevel"/>
    <w:tmpl w:val="2AAA1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355451"/>
    <w:multiLevelType w:val="hybridMultilevel"/>
    <w:tmpl w:val="403A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970DDA"/>
    <w:multiLevelType w:val="hybridMultilevel"/>
    <w:tmpl w:val="2594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6C7538"/>
    <w:multiLevelType w:val="hybridMultilevel"/>
    <w:tmpl w:val="7122BFF0"/>
    <w:lvl w:ilvl="0" w:tplc="584E3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677C0"/>
    <w:multiLevelType w:val="hybridMultilevel"/>
    <w:tmpl w:val="E8A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7850E7"/>
    <w:multiLevelType w:val="hybridMultilevel"/>
    <w:tmpl w:val="884E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AD52D7"/>
    <w:multiLevelType w:val="hybridMultilevel"/>
    <w:tmpl w:val="C180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83534B"/>
    <w:multiLevelType w:val="hybridMultilevel"/>
    <w:tmpl w:val="75CE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A533A7"/>
    <w:multiLevelType w:val="hybridMultilevel"/>
    <w:tmpl w:val="7F929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DB424E"/>
    <w:multiLevelType w:val="hybridMultilevel"/>
    <w:tmpl w:val="479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335B51"/>
    <w:multiLevelType w:val="hybridMultilevel"/>
    <w:tmpl w:val="7FF6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5603D9"/>
    <w:multiLevelType w:val="hybridMultilevel"/>
    <w:tmpl w:val="33188B68"/>
    <w:lvl w:ilvl="0" w:tplc="080C1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D766BF9"/>
    <w:multiLevelType w:val="hybridMultilevel"/>
    <w:tmpl w:val="83CA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975847"/>
    <w:multiLevelType w:val="hybridMultilevel"/>
    <w:tmpl w:val="2D18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DB19C6"/>
    <w:multiLevelType w:val="hybridMultilevel"/>
    <w:tmpl w:val="1EEC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1"/>
  </w:num>
  <w:num w:numId="3">
    <w:abstractNumId w:val="43"/>
  </w:num>
  <w:num w:numId="4">
    <w:abstractNumId w:val="67"/>
  </w:num>
  <w:num w:numId="5">
    <w:abstractNumId w:val="42"/>
  </w:num>
  <w:num w:numId="6">
    <w:abstractNumId w:val="31"/>
  </w:num>
  <w:num w:numId="7">
    <w:abstractNumId w:val="24"/>
  </w:num>
  <w:num w:numId="8">
    <w:abstractNumId w:val="18"/>
  </w:num>
  <w:num w:numId="9">
    <w:abstractNumId w:val="1"/>
  </w:num>
  <w:num w:numId="10">
    <w:abstractNumId w:val="52"/>
  </w:num>
  <w:num w:numId="11">
    <w:abstractNumId w:val="10"/>
  </w:num>
  <w:num w:numId="12">
    <w:abstractNumId w:val="57"/>
  </w:num>
  <w:num w:numId="13">
    <w:abstractNumId w:val="25"/>
  </w:num>
  <w:num w:numId="14">
    <w:abstractNumId w:val="21"/>
  </w:num>
  <w:num w:numId="15">
    <w:abstractNumId w:val="34"/>
  </w:num>
  <w:num w:numId="16">
    <w:abstractNumId w:val="47"/>
  </w:num>
  <w:num w:numId="17">
    <w:abstractNumId w:val="64"/>
  </w:num>
  <w:num w:numId="18">
    <w:abstractNumId w:val="53"/>
  </w:num>
  <w:num w:numId="19">
    <w:abstractNumId w:val="62"/>
  </w:num>
  <w:num w:numId="20">
    <w:abstractNumId w:val="37"/>
  </w:num>
  <w:num w:numId="21">
    <w:abstractNumId w:val="5"/>
  </w:num>
  <w:num w:numId="22">
    <w:abstractNumId w:val="32"/>
  </w:num>
  <w:num w:numId="23">
    <w:abstractNumId w:val="13"/>
  </w:num>
  <w:num w:numId="24">
    <w:abstractNumId w:val="70"/>
  </w:num>
  <w:num w:numId="25">
    <w:abstractNumId w:val="28"/>
  </w:num>
  <w:num w:numId="26">
    <w:abstractNumId w:val="0"/>
  </w:num>
  <w:num w:numId="27">
    <w:abstractNumId w:val="63"/>
  </w:num>
  <w:num w:numId="28">
    <w:abstractNumId w:val="27"/>
  </w:num>
  <w:num w:numId="29">
    <w:abstractNumId w:val="68"/>
  </w:num>
  <w:num w:numId="30">
    <w:abstractNumId w:val="49"/>
  </w:num>
  <w:num w:numId="31">
    <w:abstractNumId w:val="15"/>
  </w:num>
  <w:num w:numId="32">
    <w:abstractNumId w:val="12"/>
  </w:num>
  <w:num w:numId="33">
    <w:abstractNumId w:val="61"/>
  </w:num>
  <w:num w:numId="34">
    <w:abstractNumId w:val="11"/>
  </w:num>
  <w:num w:numId="35">
    <w:abstractNumId w:val="29"/>
  </w:num>
  <w:num w:numId="36">
    <w:abstractNumId w:val="3"/>
  </w:num>
  <w:num w:numId="37">
    <w:abstractNumId w:val="71"/>
  </w:num>
  <w:num w:numId="38">
    <w:abstractNumId w:val="9"/>
  </w:num>
  <w:num w:numId="39">
    <w:abstractNumId w:val="14"/>
  </w:num>
  <w:num w:numId="40">
    <w:abstractNumId w:val="35"/>
  </w:num>
  <w:num w:numId="41">
    <w:abstractNumId w:val="46"/>
  </w:num>
  <w:num w:numId="42">
    <w:abstractNumId w:val="59"/>
  </w:num>
  <w:num w:numId="43">
    <w:abstractNumId w:val="69"/>
  </w:num>
  <w:num w:numId="44">
    <w:abstractNumId w:val="17"/>
  </w:num>
  <w:num w:numId="45">
    <w:abstractNumId w:val="40"/>
  </w:num>
  <w:num w:numId="46">
    <w:abstractNumId w:val="36"/>
  </w:num>
  <w:num w:numId="47">
    <w:abstractNumId w:val="33"/>
  </w:num>
  <w:num w:numId="48">
    <w:abstractNumId w:val="8"/>
  </w:num>
  <w:num w:numId="49">
    <w:abstractNumId w:val="65"/>
  </w:num>
  <w:num w:numId="50">
    <w:abstractNumId w:val="22"/>
  </w:num>
  <w:num w:numId="51">
    <w:abstractNumId w:val="55"/>
  </w:num>
  <w:num w:numId="52">
    <w:abstractNumId w:val="44"/>
  </w:num>
  <w:num w:numId="53">
    <w:abstractNumId w:val="30"/>
  </w:num>
  <w:num w:numId="54">
    <w:abstractNumId w:val="66"/>
  </w:num>
  <w:num w:numId="55">
    <w:abstractNumId w:val="26"/>
  </w:num>
  <w:num w:numId="56">
    <w:abstractNumId w:val="58"/>
  </w:num>
  <w:num w:numId="57">
    <w:abstractNumId w:val="19"/>
  </w:num>
  <w:num w:numId="58">
    <w:abstractNumId w:val="39"/>
  </w:num>
  <w:num w:numId="59">
    <w:abstractNumId w:val="7"/>
  </w:num>
  <w:num w:numId="60">
    <w:abstractNumId w:val="38"/>
  </w:num>
  <w:num w:numId="61">
    <w:abstractNumId w:val="4"/>
  </w:num>
  <w:num w:numId="62">
    <w:abstractNumId w:val="6"/>
  </w:num>
  <w:num w:numId="63">
    <w:abstractNumId w:val="48"/>
  </w:num>
  <w:num w:numId="64">
    <w:abstractNumId w:val="51"/>
  </w:num>
  <w:num w:numId="65">
    <w:abstractNumId w:val="50"/>
  </w:num>
  <w:num w:numId="66">
    <w:abstractNumId w:val="56"/>
  </w:num>
  <w:num w:numId="67">
    <w:abstractNumId w:val="16"/>
  </w:num>
  <w:num w:numId="68">
    <w:abstractNumId w:val="60"/>
  </w:num>
  <w:num w:numId="69">
    <w:abstractNumId w:val="23"/>
  </w:num>
  <w:num w:numId="70">
    <w:abstractNumId w:val="54"/>
  </w:num>
  <w:num w:numId="71">
    <w:abstractNumId w:val="2"/>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6A"/>
    <w:rsid w:val="00001B6B"/>
    <w:rsid w:val="00005B78"/>
    <w:rsid w:val="00006AFD"/>
    <w:rsid w:val="00013668"/>
    <w:rsid w:val="00021CD9"/>
    <w:rsid w:val="00024CF5"/>
    <w:rsid w:val="00025010"/>
    <w:rsid w:val="0003284E"/>
    <w:rsid w:val="00042F26"/>
    <w:rsid w:val="00047F25"/>
    <w:rsid w:val="0005465F"/>
    <w:rsid w:val="00057489"/>
    <w:rsid w:val="00061998"/>
    <w:rsid w:val="0006389B"/>
    <w:rsid w:val="00067306"/>
    <w:rsid w:val="00067686"/>
    <w:rsid w:val="000A26E1"/>
    <w:rsid w:val="000A4E64"/>
    <w:rsid w:val="000B354A"/>
    <w:rsid w:val="000B42C8"/>
    <w:rsid w:val="000C45E0"/>
    <w:rsid w:val="000E3202"/>
    <w:rsid w:val="000F390A"/>
    <w:rsid w:val="000F74D9"/>
    <w:rsid w:val="00104E9E"/>
    <w:rsid w:val="001072E9"/>
    <w:rsid w:val="001114DC"/>
    <w:rsid w:val="00117BCC"/>
    <w:rsid w:val="00120ADA"/>
    <w:rsid w:val="00122E01"/>
    <w:rsid w:val="00135EFE"/>
    <w:rsid w:val="00146C10"/>
    <w:rsid w:val="00156343"/>
    <w:rsid w:val="00160820"/>
    <w:rsid w:val="001707D2"/>
    <w:rsid w:val="0017402D"/>
    <w:rsid w:val="0018346A"/>
    <w:rsid w:val="001A2BF2"/>
    <w:rsid w:val="001B538B"/>
    <w:rsid w:val="001B5505"/>
    <w:rsid w:val="001C3FE7"/>
    <w:rsid w:val="001D6FC6"/>
    <w:rsid w:val="001E26FC"/>
    <w:rsid w:val="001E489C"/>
    <w:rsid w:val="001F1AE9"/>
    <w:rsid w:val="001F2AA6"/>
    <w:rsid w:val="001F4347"/>
    <w:rsid w:val="00206C49"/>
    <w:rsid w:val="00225765"/>
    <w:rsid w:val="002332FA"/>
    <w:rsid w:val="002348D8"/>
    <w:rsid w:val="0023764A"/>
    <w:rsid w:val="0024035B"/>
    <w:rsid w:val="00242ACE"/>
    <w:rsid w:val="00253EE4"/>
    <w:rsid w:val="00254C90"/>
    <w:rsid w:val="002615AD"/>
    <w:rsid w:val="00261780"/>
    <w:rsid w:val="0026489F"/>
    <w:rsid w:val="002A5D0C"/>
    <w:rsid w:val="002B64A3"/>
    <w:rsid w:val="002C07E8"/>
    <w:rsid w:val="002C312E"/>
    <w:rsid w:val="002C5CF6"/>
    <w:rsid w:val="002D563B"/>
    <w:rsid w:val="002D646A"/>
    <w:rsid w:val="002E550F"/>
    <w:rsid w:val="00301B07"/>
    <w:rsid w:val="003145DA"/>
    <w:rsid w:val="003179E0"/>
    <w:rsid w:val="00317A2A"/>
    <w:rsid w:val="00320DC9"/>
    <w:rsid w:val="00321474"/>
    <w:rsid w:val="003524C2"/>
    <w:rsid w:val="00352C40"/>
    <w:rsid w:val="00370EFE"/>
    <w:rsid w:val="0037225E"/>
    <w:rsid w:val="00380E3E"/>
    <w:rsid w:val="00392397"/>
    <w:rsid w:val="003A37D5"/>
    <w:rsid w:val="003B09F5"/>
    <w:rsid w:val="003B3C0E"/>
    <w:rsid w:val="003D69CF"/>
    <w:rsid w:val="003F5B46"/>
    <w:rsid w:val="00401756"/>
    <w:rsid w:val="004059D2"/>
    <w:rsid w:val="00406ADC"/>
    <w:rsid w:val="00407A82"/>
    <w:rsid w:val="00417A18"/>
    <w:rsid w:val="0042542C"/>
    <w:rsid w:val="0043590D"/>
    <w:rsid w:val="0044215D"/>
    <w:rsid w:val="0044258C"/>
    <w:rsid w:val="00461A61"/>
    <w:rsid w:val="004661FA"/>
    <w:rsid w:val="004716D7"/>
    <w:rsid w:val="00472409"/>
    <w:rsid w:val="004810FA"/>
    <w:rsid w:val="00483FC0"/>
    <w:rsid w:val="0048532D"/>
    <w:rsid w:val="00485393"/>
    <w:rsid w:val="00486AA6"/>
    <w:rsid w:val="00494802"/>
    <w:rsid w:val="004B118C"/>
    <w:rsid w:val="004D382A"/>
    <w:rsid w:val="004D4907"/>
    <w:rsid w:val="004E0CD5"/>
    <w:rsid w:val="004E1CBA"/>
    <w:rsid w:val="004E5AFA"/>
    <w:rsid w:val="004F0970"/>
    <w:rsid w:val="00503610"/>
    <w:rsid w:val="00506467"/>
    <w:rsid w:val="005203E8"/>
    <w:rsid w:val="0052716E"/>
    <w:rsid w:val="00544CBD"/>
    <w:rsid w:val="00546687"/>
    <w:rsid w:val="005608BF"/>
    <w:rsid w:val="00564F5F"/>
    <w:rsid w:val="00577E3D"/>
    <w:rsid w:val="005826B4"/>
    <w:rsid w:val="005A5735"/>
    <w:rsid w:val="005B0829"/>
    <w:rsid w:val="005C1C5B"/>
    <w:rsid w:val="005C6152"/>
    <w:rsid w:val="005D19CD"/>
    <w:rsid w:val="005D2641"/>
    <w:rsid w:val="00602565"/>
    <w:rsid w:val="00607E8D"/>
    <w:rsid w:val="0062150C"/>
    <w:rsid w:val="00627AEA"/>
    <w:rsid w:val="00634778"/>
    <w:rsid w:val="006409F4"/>
    <w:rsid w:val="00642EB7"/>
    <w:rsid w:val="006467E4"/>
    <w:rsid w:val="00652775"/>
    <w:rsid w:val="00660DAF"/>
    <w:rsid w:val="006827E8"/>
    <w:rsid w:val="0068475A"/>
    <w:rsid w:val="00685911"/>
    <w:rsid w:val="006871E9"/>
    <w:rsid w:val="006A1C5F"/>
    <w:rsid w:val="006C1715"/>
    <w:rsid w:val="006C7764"/>
    <w:rsid w:val="006D6677"/>
    <w:rsid w:val="006E4809"/>
    <w:rsid w:val="006E5EAB"/>
    <w:rsid w:val="006F230C"/>
    <w:rsid w:val="00710304"/>
    <w:rsid w:val="00721BBD"/>
    <w:rsid w:val="00723DB0"/>
    <w:rsid w:val="0073076A"/>
    <w:rsid w:val="00731B2E"/>
    <w:rsid w:val="00732E5E"/>
    <w:rsid w:val="00733729"/>
    <w:rsid w:val="00734A11"/>
    <w:rsid w:val="00737106"/>
    <w:rsid w:val="00745A7A"/>
    <w:rsid w:val="00761ADE"/>
    <w:rsid w:val="0076377B"/>
    <w:rsid w:val="00767A7E"/>
    <w:rsid w:val="00767B14"/>
    <w:rsid w:val="00784E11"/>
    <w:rsid w:val="00790E48"/>
    <w:rsid w:val="00795609"/>
    <w:rsid w:val="007A479B"/>
    <w:rsid w:val="007B4713"/>
    <w:rsid w:val="007C002C"/>
    <w:rsid w:val="007D196C"/>
    <w:rsid w:val="007D4DA6"/>
    <w:rsid w:val="007D7B9F"/>
    <w:rsid w:val="007F05F2"/>
    <w:rsid w:val="007F0A88"/>
    <w:rsid w:val="007F380B"/>
    <w:rsid w:val="00820295"/>
    <w:rsid w:val="0082757F"/>
    <w:rsid w:val="008367A5"/>
    <w:rsid w:val="008565A4"/>
    <w:rsid w:val="00864026"/>
    <w:rsid w:val="00867907"/>
    <w:rsid w:val="00876780"/>
    <w:rsid w:val="008A451C"/>
    <w:rsid w:val="008B510D"/>
    <w:rsid w:val="008C31E1"/>
    <w:rsid w:val="008D3DBB"/>
    <w:rsid w:val="008D54F4"/>
    <w:rsid w:val="008E3D6F"/>
    <w:rsid w:val="008F578A"/>
    <w:rsid w:val="00906104"/>
    <w:rsid w:val="00942285"/>
    <w:rsid w:val="0094255E"/>
    <w:rsid w:val="00945B46"/>
    <w:rsid w:val="00971C1A"/>
    <w:rsid w:val="009922DA"/>
    <w:rsid w:val="0099472A"/>
    <w:rsid w:val="009A4CE7"/>
    <w:rsid w:val="009B5915"/>
    <w:rsid w:val="009B6FA1"/>
    <w:rsid w:val="009C2954"/>
    <w:rsid w:val="009F0482"/>
    <w:rsid w:val="00A24BB1"/>
    <w:rsid w:val="00A313CA"/>
    <w:rsid w:val="00A34A34"/>
    <w:rsid w:val="00A428E5"/>
    <w:rsid w:val="00A46C64"/>
    <w:rsid w:val="00A46DC4"/>
    <w:rsid w:val="00A52861"/>
    <w:rsid w:val="00A561F2"/>
    <w:rsid w:val="00A6651B"/>
    <w:rsid w:val="00A67D67"/>
    <w:rsid w:val="00A90075"/>
    <w:rsid w:val="00AA3422"/>
    <w:rsid w:val="00AB0440"/>
    <w:rsid w:val="00AB2F08"/>
    <w:rsid w:val="00AB6643"/>
    <w:rsid w:val="00AE2FCD"/>
    <w:rsid w:val="00AF6600"/>
    <w:rsid w:val="00B04B9F"/>
    <w:rsid w:val="00B15F4E"/>
    <w:rsid w:val="00B16976"/>
    <w:rsid w:val="00B225C3"/>
    <w:rsid w:val="00B26AC4"/>
    <w:rsid w:val="00B27D04"/>
    <w:rsid w:val="00B3775C"/>
    <w:rsid w:val="00B4139F"/>
    <w:rsid w:val="00B41AF9"/>
    <w:rsid w:val="00B5036C"/>
    <w:rsid w:val="00B52C32"/>
    <w:rsid w:val="00B65440"/>
    <w:rsid w:val="00B70FC1"/>
    <w:rsid w:val="00B87584"/>
    <w:rsid w:val="00B92825"/>
    <w:rsid w:val="00B93948"/>
    <w:rsid w:val="00B95E48"/>
    <w:rsid w:val="00BA4AC4"/>
    <w:rsid w:val="00BC1467"/>
    <w:rsid w:val="00BC412A"/>
    <w:rsid w:val="00BC5FC8"/>
    <w:rsid w:val="00BC62FF"/>
    <w:rsid w:val="00BE293C"/>
    <w:rsid w:val="00BE6281"/>
    <w:rsid w:val="00BE7D32"/>
    <w:rsid w:val="00C01E60"/>
    <w:rsid w:val="00C0634A"/>
    <w:rsid w:val="00C109AF"/>
    <w:rsid w:val="00C149B0"/>
    <w:rsid w:val="00C27817"/>
    <w:rsid w:val="00C3392A"/>
    <w:rsid w:val="00C34B2E"/>
    <w:rsid w:val="00C4175A"/>
    <w:rsid w:val="00C44A0E"/>
    <w:rsid w:val="00C56A97"/>
    <w:rsid w:val="00C636CF"/>
    <w:rsid w:val="00C663E4"/>
    <w:rsid w:val="00C74DFC"/>
    <w:rsid w:val="00C80C9A"/>
    <w:rsid w:val="00C84DE5"/>
    <w:rsid w:val="00C86FFD"/>
    <w:rsid w:val="00C915B6"/>
    <w:rsid w:val="00CB2F19"/>
    <w:rsid w:val="00CB4075"/>
    <w:rsid w:val="00CD25C1"/>
    <w:rsid w:val="00CD576B"/>
    <w:rsid w:val="00CD77C0"/>
    <w:rsid w:val="00CE4F88"/>
    <w:rsid w:val="00CE56FA"/>
    <w:rsid w:val="00CF0BF4"/>
    <w:rsid w:val="00CF4383"/>
    <w:rsid w:val="00CF662D"/>
    <w:rsid w:val="00D05CCD"/>
    <w:rsid w:val="00D07CB8"/>
    <w:rsid w:val="00D23963"/>
    <w:rsid w:val="00D25676"/>
    <w:rsid w:val="00D43C98"/>
    <w:rsid w:val="00D43EF9"/>
    <w:rsid w:val="00D46A92"/>
    <w:rsid w:val="00D94569"/>
    <w:rsid w:val="00DA1BDD"/>
    <w:rsid w:val="00DA4BC4"/>
    <w:rsid w:val="00DB7296"/>
    <w:rsid w:val="00DE6515"/>
    <w:rsid w:val="00DF1038"/>
    <w:rsid w:val="00DF1ADB"/>
    <w:rsid w:val="00DF5368"/>
    <w:rsid w:val="00DF6532"/>
    <w:rsid w:val="00DF702B"/>
    <w:rsid w:val="00E05FEE"/>
    <w:rsid w:val="00E2249D"/>
    <w:rsid w:val="00E45316"/>
    <w:rsid w:val="00E530BE"/>
    <w:rsid w:val="00E53D03"/>
    <w:rsid w:val="00E57DF7"/>
    <w:rsid w:val="00E61E90"/>
    <w:rsid w:val="00E67EC0"/>
    <w:rsid w:val="00E712FF"/>
    <w:rsid w:val="00E90AFB"/>
    <w:rsid w:val="00E963B9"/>
    <w:rsid w:val="00EA41CF"/>
    <w:rsid w:val="00EA75D9"/>
    <w:rsid w:val="00EB648E"/>
    <w:rsid w:val="00EE7FE4"/>
    <w:rsid w:val="00EF0A8E"/>
    <w:rsid w:val="00EF6C23"/>
    <w:rsid w:val="00F00D1F"/>
    <w:rsid w:val="00F065C1"/>
    <w:rsid w:val="00F06CCF"/>
    <w:rsid w:val="00F11AFD"/>
    <w:rsid w:val="00F12D52"/>
    <w:rsid w:val="00F43945"/>
    <w:rsid w:val="00F440A3"/>
    <w:rsid w:val="00F46E55"/>
    <w:rsid w:val="00F47CAE"/>
    <w:rsid w:val="00F53A28"/>
    <w:rsid w:val="00F65BFC"/>
    <w:rsid w:val="00F7100D"/>
    <w:rsid w:val="00F74DD1"/>
    <w:rsid w:val="00F87A22"/>
    <w:rsid w:val="00F90768"/>
    <w:rsid w:val="00F97B9C"/>
    <w:rsid w:val="00FB094E"/>
    <w:rsid w:val="00FB239F"/>
    <w:rsid w:val="00FB3620"/>
    <w:rsid w:val="00FC1AA4"/>
    <w:rsid w:val="00FC27A8"/>
    <w:rsid w:val="00FC4C17"/>
    <w:rsid w:val="00FE2C00"/>
    <w:rsid w:val="00FE53AB"/>
    <w:rsid w:val="00FE74A8"/>
    <w:rsid w:val="00FF67F3"/>
    <w:rsid w:val="00FF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8B52"/>
  <w15:chartTrackingRefBased/>
  <w15:docId w15:val="{76601A1E-AB02-462B-B27C-E940F22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6A"/>
    <w:pPr>
      <w:spacing w:after="0" w:line="240" w:lineRule="auto"/>
    </w:pPr>
    <w:rPr>
      <w:rFonts w:asciiTheme="minorHAnsi" w:hAnsiTheme="minorHAnsi" w:cstheme="minorBidi"/>
      <w:sz w:val="22"/>
      <w:szCs w:val="22"/>
    </w:rPr>
  </w:style>
  <w:style w:type="paragraph" w:styleId="Heading2">
    <w:name w:val="heading 2"/>
    <w:basedOn w:val="Normal"/>
    <w:next w:val="Normal"/>
    <w:link w:val="Heading2Char"/>
    <w:qFormat/>
    <w:rsid w:val="0073076A"/>
    <w:pPr>
      <w:keepNext/>
      <w:jc w:val="center"/>
      <w:outlineLvl w:val="1"/>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076A"/>
    <w:rPr>
      <w:rFonts w:eastAsia="Times New Roman"/>
      <w:b/>
      <w:bCs/>
      <w:sz w:val="32"/>
      <w:szCs w:val="20"/>
    </w:rPr>
  </w:style>
  <w:style w:type="character" w:styleId="Hyperlink">
    <w:name w:val="Hyperlink"/>
    <w:basedOn w:val="DefaultParagraphFont"/>
    <w:rsid w:val="0073076A"/>
    <w:rPr>
      <w:color w:val="0000FF"/>
      <w:u w:val="single"/>
    </w:rPr>
  </w:style>
  <w:style w:type="paragraph" w:styleId="Title">
    <w:name w:val="Title"/>
    <w:basedOn w:val="Normal"/>
    <w:link w:val="TitleChar"/>
    <w:qFormat/>
    <w:rsid w:val="0073076A"/>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3076A"/>
    <w:rPr>
      <w:rFonts w:eastAsia="Times New Roman"/>
      <w:b/>
      <w:bCs/>
      <w:sz w:val="28"/>
    </w:rPr>
  </w:style>
  <w:style w:type="paragraph" w:styleId="ListParagraph">
    <w:name w:val="List Paragraph"/>
    <w:basedOn w:val="Normal"/>
    <w:uiPriority w:val="34"/>
    <w:qFormat/>
    <w:rsid w:val="0073076A"/>
    <w:pPr>
      <w:spacing w:after="200" w:line="276" w:lineRule="auto"/>
      <w:ind w:left="720"/>
      <w:contextualSpacing/>
    </w:pPr>
    <w:rPr>
      <w:rFonts w:ascii="Times New Roman" w:eastAsia="Times New Roman" w:hAnsi="Times New Roman" w:cs="Times New Roman"/>
    </w:rPr>
  </w:style>
  <w:style w:type="character" w:styleId="Emphasis">
    <w:name w:val="Emphasis"/>
    <w:uiPriority w:val="20"/>
    <w:qFormat/>
    <w:rsid w:val="0073076A"/>
    <w:rPr>
      <w:i/>
      <w:iCs/>
    </w:rPr>
  </w:style>
  <w:style w:type="character" w:styleId="UnresolvedMention">
    <w:name w:val="Unresolved Mention"/>
    <w:basedOn w:val="DefaultParagraphFont"/>
    <w:uiPriority w:val="99"/>
    <w:semiHidden/>
    <w:unhideWhenUsed/>
    <w:rsid w:val="00607E8D"/>
    <w:rPr>
      <w:color w:val="605E5C"/>
      <w:shd w:val="clear" w:color="auto" w:fill="E1DFDD"/>
    </w:rPr>
  </w:style>
  <w:style w:type="paragraph" w:styleId="BalloonText">
    <w:name w:val="Balloon Text"/>
    <w:basedOn w:val="Normal"/>
    <w:link w:val="BalloonTextChar"/>
    <w:uiPriority w:val="99"/>
    <w:semiHidden/>
    <w:unhideWhenUsed/>
    <w:rsid w:val="00607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ulcairney.wordpress.com/2016/03/04/what-is-policy-3/" TargetMode="External"/><Relationship Id="rId13" Type="http://schemas.openxmlformats.org/officeDocument/2006/relationships/hyperlink" Target="https://www.cdc.gov/policy/polaris/policyprocess/index.html" TargetMode="External"/><Relationship Id="rId18" Type="http://schemas.openxmlformats.org/officeDocument/2006/relationships/hyperlink" Target="https://paulcairney.wordpress.com/2013/11/11/policy-concepts-in-1000-words-bounded-rationality-and-incrementalism/" TargetMode="External"/><Relationship Id="rId26" Type="http://schemas.openxmlformats.org/officeDocument/2006/relationships/hyperlink" Target="https://www.npr.org/sections/goatsandsoda/2015/09/30/439162849/at-what-point-does-a-fundraising-ad-go-too-far" TargetMode="External"/><Relationship Id="rId39" Type="http://schemas.openxmlformats.org/officeDocument/2006/relationships/hyperlink" Target="https://www.coalitionforthehomeless.org/wp-content/uploads/2017/10/CFH_RecoveringFromLostDecade_Brief.pdf" TargetMode="External"/><Relationship Id="rId3" Type="http://schemas.openxmlformats.org/officeDocument/2006/relationships/settings" Target="settings.xml"/><Relationship Id="rId21" Type="http://schemas.openxmlformats.org/officeDocument/2006/relationships/hyperlink" Target="https://paulcairney.wordpress.com/2013/10/30/policy-concepts-in-1000-words-the-advocacy-coalition-framework/" TargetMode="External"/><Relationship Id="rId34" Type="http://schemas.openxmlformats.org/officeDocument/2006/relationships/hyperlink" Target="https://www.cdc.gov/policy/polaris/economics/index.html" TargetMode="External"/><Relationship Id="rId42" Type="http://schemas.openxmlformats.org/officeDocument/2006/relationships/hyperlink" Target="https://opportunityinsights.org/charlotte/" TargetMode="External"/><Relationship Id="rId47" Type="http://schemas.openxmlformats.org/officeDocument/2006/relationships/fontTable" Target="fontTable.xml"/><Relationship Id="rId7" Type="http://schemas.openxmlformats.org/officeDocument/2006/relationships/hyperlink" Target="mailto:albeaty@davidson.edu" TargetMode="External"/><Relationship Id="rId12" Type="http://schemas.openxmlformats.org/officeDocument/2006/relationships/hyperlink" Target="https://www.pewresearch.org/social-trends/2020/01/09/trends-in-income-and-wealth-inequality/" TargetMode="External"/><Relationship Id="rId17" Type="http://schemas.openxmlformats.org/officeDocument/2006/relationships/hyperlink" Target="https://paulcairney.wordpress.com/2013/10/29/policy-concepts-in-1000-words-punctuated-equilibrium-theory/" TargetMode="External"/><Relationship Id="rId25" Type="http://schemas.openxmlformats.org/officeDocument/2006/relationships/hyperlink" Target="https://paulcairney.wordpress.com/2014/03/28/policy-concepts-in-1000-words-institutions-and-new-institutionalism/" TargetMode="External"/><Relationship Id="rId33" Type="http://schemas.openxmlformats.org/officeDocument/2006/relationships/hyperlink" Target="https://www.forbes.com/sites/theapothecary/2020/03/27/how-economists-calculate-the-costs-and-benefits-of-covid-19-lockdowns/?sh=77c96eda6f63" TargetMode="External"/><Relationship Id="rId38" Type="http://schemas.openxmlformats.org/officeDocument/2006/relationships/hyperlink" Target="http://www.aalep.eu/34-key-points-policy-advocacy-strategy-development" TargetMode="External"/><Relationship Id="rId46" Type="http://schemas.openxmlformats.org/officeDocument/2006/relationships/hyperlink" Target="https://www.forbes.com/sites/markhall/2019/11/11/the-greatest-wealth-transfer-in-history-whats-happening-and-what-are-the-implications/?sh=302e1fc14090" TargetMode="External"/><Relationship Id="rId2" Type="http://schemas.openxmlformats.org/officeDocument/2006/relationships/styles" Target="styles.xml"/><Relationship Id="rId16" Type="http://schemas.openxmlformats.org/officeDocument/2006/relationships/hyperlink" Target="https://paulcairney.wordpress.com/2020/06/19/policy-concepts-in-1000-words-policy-change/" TargetMode="External"/><Relationship Id="rId20" Type="http://schemas.openxmlformats.org/officeDocument/2006/relationships/hyperlink" Target="https://openknowledge.worldbank.org/bitstream/handle/10986/19784/multi_page.pdf?sequence=1&amp;isAllowed=y" TargetMode="External"/><Relationship Id="rId29" Type="http://schemas.openxmlformats.org/officeDocument/2006/relationships/hyperlink" Target="http://leadership-for-change.southernafricatrust.org/downloads/module_2/Crosby%20and%20Brinkerhoff%20-%20Stakeholder%20Analysis.pdf" TargetMode="External"/><Relationship Id="rId41" Type="http://schemas.openxmlformats.org/officeDocument/2006/relationships/hyperlink" Target="https://warontherocks.com/2021/09/the-subprime-strategy-crisis-failed-strategic-assessment-in-afghanistan/" TargetMode="External"/><Relationship Id="rId1" Type="http://schemas.openxmlformats.org/officeDocument/2006/relationships/numbering" Target="numbering.xml"/><Relationship Id="rId6" Type="http://schemas.openxmlformats.org/officeDocument/2006/relationships/hyperlink" Target="mailto:bebleil@davidson.edu" TargetMode="External"/><Relationship Id="rId11" Type="http://schemas.openxmlformats.org/officeDocument/2006/relationships/hyperlink" Target="https://digitalcommons.unl.edu/cgi/viewcontent.cgi?article=1142&amp;context=usepapapers" TargetMode="External"/><Relationship Id="rId24" Type="http://schemas.openxmlformats.org/officeDocument/2006/relationships/hyperlink" Target="https://www.tandfonline.com/doi/pdf/10.1080/13876988.2016.1174410?needAccess=true" TargetMode="External"/><Relationship Id="rId32" Type="http://schemas.openxmlformats.org/officeDocument/2006/relationships/hyperlink" Target="https://smallbusiness.chron.com/cost-benefit-analysis-important-75211.html" TargetMode="External"/><Relationship Id="rId37" Type="http://schemas.openxmlformats.org/officeDocument/2006/relationships/hyperlink" Target="https://www.dni.gov/index.php/gt2040-home/introduction" TargetMode="External"/><Relationship Id="rId40" Type="http://schemas.openxmlformats.org/officeDocument/2006/relationships/hyperlink" Target="https://www.justsecurity.org/77801/cias-former-counterterrorism-chief-for-the-region-afghanistan-not-an-intelligence-failure-something-much-worse/" TargetMode="External"/><Relationship Id="rId45" Type="http://schemas.openxmlformats.org/officeDocument/2006/relationships/hyperlink" Target="https://www.councilofnonprofits.org/trends-policy-issues" TargetMode="External"/><Relationship Id="rId5" Type="http://schemas.openxmlformats.org/officeDocument/2006/relationships/hyperlink" Target="mailto:kemenkhaus@davidson.edu" TargetMode="External"/><Relationship Id="rId15" Type="http://schemas.openxmlformats.org/officeDocument/2006/relationships/hyperlink" Target="https://www.americanprogress.org/issues/democracy/reports/2017/09/27/439675/fighting-special-interest-lobbyist-power-public-policy/" TargetMode="External"/><Relationship Id="rId23" Type="http://schemas.openxmlformats.org/officeDocument/2006/relationships/hyperlink" Target="https://paulcairney.wordpress.com/2013/10/31/policy-concepts-in-1000-words-multiple-streams-analysis/" TargetMode="External"/><Relationship Id="rId28" Type="http://schemas.openxmlformats.org/officeDocument/2006/relationships/hyperlink" Target="https://friendsofcancerresearch.org/sites/default/files/2020-11/Optimizing_the_Use_of_Accelerated_Approval-2020_0.pdf" TargetMode="External"/><Relationship Id="rId36" Type="http://schemas.openxmlformats.org/officeDocument/2006/relationships/hyperlink" Target="https://knowledge.wharton.upenn.edu/article/volkswagen-diesel-scandal/" TargetMode="External"/><Relationship Id="rId10" Type="http://schemas.openxmlformats.org/officeDocument/2006/relationships/hyperlink" Target="https://www.researchtoaction.org/wp-content/uploads/2014/10/PBWeekLauraFCfinal.pdf" TargetMode="External"/><Relationship Id="rId19" Type="http://schemas.openxmlformats.org/officeDocument/2006/relationships/hyperlink" Target="https://hbr.org/2012/12/exit-voice-and-albert-o-hirsch.html" TargetMode="External"/><Relationship Id="rId31" Type="http://schemas.openxmlformats.org/officeDocument/2006/relationships/hyperlink" Target="https://doi.org/10.2196/13687" TargetMode="External"/><Relationship Id="rId44" Type="http://schemas.openxmlformats.org/officeDocument/2006/relationships/hyperlink" Target="https://www.nytimes.com/2019/11/18/opinion/cory-booker-public-charter-schools.html?action=click&amp;module=Opinion&amp;pgtype=Homepage" TargetMode="External"/><Relationship Id="rId4" Type="http://schemas.openxmlformats.org/officeDocument/2006/relationships/webSettings" Target="webSettings.xml"/><Relationship Id="rId9" Type="http://schemas.openxmlformats.org/officeDocument/2006/relationships/hyperlink" Target="https://publichealth.wustl.edu/wp-content/uploads/2019/08/Policy-Brief-Toolkit.pdf" TargetMode="External"/><Relationship Id="rId14" Type="http://schemas.openxmlformats.org/officeDocument/2006/relationships/hyperlink" Target="https://paulcairney.wordpress.com/2013/11/11/policy-concepts-in-1000-words-the-policy-cycle-and-its-stages/" TargetMode="External"/><Relationship Id="rId22" Type="http://schemas.openxmlformats.org/officeDocument/2006/relationships/hyperlink" Target="https://paulcairney.wordpress.com/2016/03/07/policy-concepts-in-1000-words-feminism-postcolonialism-and-critical-policy-studies/" TargetMode="External"/><Relationship Id="rId27" Type="http://schemas.openxmlformats.org/officeDocument/2006/relationships/hyperlink" Target="https://www.brookings.edu/research/closing-the-racial-wealth-gap-requires-heavy-progressive-taxation-of-wealth/" TargetMode="External"/><Relationship Id="rId30" Type="http://schemas.openxmlformats.org/officeDocument/2006/relationships/hyperlink" Target="https://training.cochrane.org/resource/scoping-reviews-what-they-are-and-how-you-can-do-them" TargetMode="External"/><Relationship Id="rId35" Type="http://schemas.openxmlformats.org/officeDocument/2006/relationships/hyperlink" Target="http://bca.transportationeconomics.org/case-studies/monorail" TargetMode="External"/><Relationship Id="rId43" Type="http://schemas.openxmlformats.org/officeDocument/2006/relationships/hyperlink" Target="https://www.cic.edu/resources-research/charts-data/reports/football-202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Menkhaus, Ken</dc:creator>
  <cp:keywords/>
  <dc:description/>
  <cp:lastModifiedBy>Menkhaus, Ken</cp:lastModifiedBy>
  <cp:revision>3</cp:revision>
  <cp:lastPrinted>2021-08-20T17:21:00Z</cp:lastPrinted>
  <dcterms:created xsi:type="dcterms:W3CDTF">2021-11-05T02:35:00Z</dcterms:created>
  <dcterms:modified xsi:type="dcterms:W3CDTF">2021-11-05T02:36:00Z</dcterms:modified>
</cp:coreProperties>
</file>